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B68" w:rsidRDefault="00B43142">
      <w:r>
        <w:t>(</w:t>
      </w:r>
      <w:r w:rsidR="0097010E">
        <w:t>Name of the Issuer/</w:t>
      </w:r>
      <w:r>
        <w:t>Company Name/Logo)</w:t>
      </w:r>
    </w:p>
    <w:p w:rsidR="0096057A" w:rsidRDefault="0096057A" w:rsidP="005D44B0">
      <w:pPr>
        <w:spacing w:before="0"/>
        <w:jc w:val="center"/>
      </w:pPr>
    </w:p>
    <w:p w:rsidR="005D44B0" w:rsidRDefault="0096057A" w:rsidP="005D44B0">
      <w:pPr>
        <w:spacing w:before="0"/>
        <w:jc w:val="center"/>
      </w:pPr>
      <w:r>
        <w:t xml:space="preserve">Key </w:t>
      </w:r>
      <w:r w:rsidR="005D44B0">
        <w:t>Product Information</w:t>
      </w:r>
    </w:p>
    <w:p w:rsidR="00B43142" w:rsidRDefault="0096057A" w:rsidP="00B43142">
      <w:pPr>
        <w:spacing w:before="0"/>
        <w:jc w:val="center"/>
      </w:pPr>
      <w:r>
        <w:t xml:space="preserve"> </w:t>
      </w:r>
      <w:r w:rsidR="00B43142">
        <w:t>(Name of ETF)</w:t>
      </w:r>
    </w:p>
    <w:p w:rsidR="00B43142" w:rsidRDefault="00B43142">
      <w:r>
        <w:t>Date</w:t>
      </w:r>
      <w:r w:rsidR="00111B3E">
        <w:t xml:space="preserve"> of Prospectus  </w:t>
      </w:r>
    </w:p>
    <w:tbl>
      <w:tblPr>
        <w:tblStyle w:val="TableGrid"/>
        <w:tblW w:w="0" w:type="auto"/>
        <w:tblLook w:val="04A0"/>
      </w:tblPr>
      <w:tblGrid>
        <w:gridCol w:w="9576"/>
      </w:tblGrid>
      <w:tr w:rsidR="00B43142" w:rsidTr="00B43142">
        <w:tc>
          <w:tcPr>
            <w:tcW w:w="9576" w:type="dxa"/>
          </w:tcPr>
          <w:p w:rsidR="00B43142" w:rsidRPr="00F44C09" w:rsidRDefault="00F2143B" w:rsidP="00F44C09">
            <w:pPr>
              <w:jc w:val="center"/>
              <w:rPr>
                <w:i/>
              </w:rPr>
            </w:pPr>
            <w:r w:rsidRPr="00F44C09">
              <w:rPr>
                <w:i/>
              </w:rPr>
              <w:t xml:space="preserve">This is an </w:t>
            </w:r>
            <w:r w:rsidR="00137CF0">
              <w:rPr>
                <w:i/>
              </w:rPr>
              <w:t>e</w:t>
            </w:r>
            <w:r w:rsidR="00EA0F96" w:rsidRPr="00F44C09">
              <w:rPr>
                <w:i/>
              </w:rPr>
              <w:t xml:space="preserve">xchange </w:t>
            </w:r>
            <w:r w:rsidR="00137CF0">
              <w:rPr>
                <w:i/>
              </w:rPr>
              <w:t>t</w:t>
            </w:r>
            <w:r w:rsidR="00EA0F96" w:rsidRPr="00F44C09">
              <w:rPr>
                <w:i/>
              </w:rPr>
              <w:t xml:space="preserve">raded </w:t>
            </w:r>
            <w:r w:rsidR="00137CF0">
              <w:rPr>
                <w:i/>
              </w:rPr>
              <w:t>f</w:t>
            </w:r>
            <w:r w:rsidR="00EA0F96" w:rsidRPr="00F44C09">
              <w:rPr>
                <w:i/>
              </w:rPr>
              <w:t>und</w:t>
            </w:r>
            <w:r w:rsidR="00137CF0">
              <w:rPr>
                <w:i/>
              </w:rPr>
              <w:t>.</w:t>
            </w:r>
          </w:p>
          <w:p w:rsidR="00EA0F96" w:rsidRPr="00F44C09" w:rsidRDefault="00D0158C" w:rsidP="00F44C09">
            <w:pPr>
              <w:jc w:val="center"/>
              <w:rPr>
                <w:i/>
              </w:rPr>
            </w:pPr>
            <w:r w:rsidRPr="00F44C09">
              <w:rPr>
                <w:i/>
              </w:rPr>
              <w:t>This s</w:t>
            </w:r>
            <w:r w:rsidR="00EA0F96" w:rsidRPr="00F44C09">
              <w:rPr>
                <w:i/>
              </w:rPr>
              <w:t xml:space="preserve">tatement provides you with the relevant information about the </w:t>
            </w:r>
            <w:r w:rsidR="00137CF0">
              <w:rPr>
                <w:i/>
              </w:rPr>
              <w:t>p</w:t>
            </w:r>
            <w:r w:rsidR="00F44C09" w:rsidRPr="00F44C09">
              <w:rPr>
                <w:i/>
              </w:rPr>
              <w:t>roduct</w:t>
            </w:r>
            <w:r w:rsidR="00137CF0">
              <w:rPr>
                <w:i/>
              </w:rPr>
              <w:t>.</w:t>
            </w:r>
          </w:p>
          <w:p w:rsidR="00EA0F96" w:rsidRPr="00F44C09" w:rsidRDefault="00D0158C" w:rsidP="00F44C09">
            <w:pPr>
              <w:jc w:val="center"/>
              <w:rPr>
                <w:i/>
              </w:rPr>
            </w:pPr>
            <w:r w:rsidRPr="00F44C09">
              <w:rPr>
                <w:i/>
              </w:rPr>
              <w:t>This statement is part of the Prospectus</w:t>
            </w:r>
            <w:r w:rsidR="00F44C09" w:rsidRPr="00F44C09">
              <w:rPr>
                <w:i/>
              </w:rPr>
              <w:t>.</w:t>
            </w:r>
          </w:p>
          <w:p w:rsidR="00F44C09" w:rsidRDefault="00F44C09" w:rsidP="00F44C09">
            <w:pPr>
              <w:jc w:val="center"/>
              <w:rPr>
                <w:i/>
              </w:rPr>
            </w:pPr>
            <w:r w:rsidRPr="00F44C09">
              <w:rPr>
                <w:i/>
              </w:rPr>
              <w:t>You should not invest in this product based on this statement alone.</w:t>
            </w:r>
          </w:p>
          <w:p w:rsidR="007864A0" w:rsidRDefault="00F84F7A" w:rsidP="00F84F7A">
            <w:pPr>
              <w:spacing w:before="240"/>
              <w:rPr>
                <w:i/>
              </w:rPr>
            </w:pPr>
            <w:r>
              <w:rPr>
                <w:i/>
              </w:rPr>
              <w:t>(For Preliminary Prospectus, the following statement must be displayed)</w:t>
            </w:r>
          </w:p>
          <w:p w:rsidR="007864A0" w:rsidRDefault="00F71495" w:rsidP="007864A0">
            <w:pPr>
              <w:rPr>
                <w:b/>
                <w:sz w:val="24"/>
              </w:rPr>
            </w:pPr>
            <w:r w:rsidRPr="00F71495">
              <w:rPr>
                <w:b/>
                <w:sz w:val="24"/>
              </w:rPr>
              <w:t>A REGISTRATION STATEMENT RELATING TO THESE SECURITIES HAS BEEN FILED WITH THE SECURITIES AND EXCHANGE COMMISSION BUT HAS NOT YET BEEN DECLARED EFFECTIVE.  NO OFFER TO BUY THE SECURITIES CAN BE ACCEPTED AND NO PART OF THE PURCHASE PRICE CAN BE ACCEPTED OR RECEIVED UNTIL THE REGISTRATION STATEMENT HAS BECOME EFFECTIVE, AND ANY SUCH OFFER MAY BE WITHDRAWN OR REVOKED, WITHOUT OBLIGATION OR COMMITMENT OF ANY KIND, AT ANY TIME PRIOR TO NOTICE OF ITS ACCEPTANCE GIVEN AFTER THE EFFECTIVE DATE.  AN INDICATION OF INTEREST IN RESPONSE HERETO INVOLVES NO OBLIGATION OR COMMITMENT OF ANY KIND.  THIS PROSPECTUS SHALL NOT CONSTITUTE AN OFFER TO SELL OR THE SOLICITATION OF AN OFFER TO BUY.</w:t>
            </w:r>
          </w:p>
          <w:p w:rsidR="00B2747D" w:rsidRDefault="00B2747D" w:rsidP="007864A0">
            <w:pPr>
              <w:rPr>
                <w:b/>
                <w:sz w:val="24"/>
              </w:rPr>
            </w:pPr>
          </w:p>
          <w:p w:rsidR="00B2747D" w:rsidRDefault="00B2747D" w:rsidP="00B2747D">
            <w:pPr>
              <w:rPr>
                <w:i/>
              </w:rPr>
            </w:pPr>
            <w:r>
              <w:rPr>
                <w:i/>
              </w:rPr>
              <w:t>(For  Prospectus that has become effective, the following statement must be displayed and signed by the President under oath)</w:t>
            </w:r>
          </w:p>
          <w:p w:rsidR="00B32B46" w:rsidRPr="007864A0" w:rsidRDefault="00B32B46" w:rsidP="00B2747D">
            <w:pPr>
              <w:rPr>
                <w:b/>
                <w:sz w:val="24"/>
              </w:rPr>
            </w:pPr>
            <w:r w:rsidRPr="00B32B46">
              <w:rPr>
                <w:b/>
                <w:sz w:val="24"/>
              </w:rPr>
              <w:t xml:space="preserve">ALL REGISTRATION REQUIREMENTS HAVE BEEN MET AND ALL INFORMATION CONTAINED </w:t>
            </w:r>
            <w:r w:rsidR="002A745D">
              <w:rPr>
                <w:b/>
                <w:sz w:val="24"/>
              </w:rPr>
              <w:t xml:space="preserve">HEREIN </w:t>
            </w:r>
            <w:r w:rsidRPr="00B32B46">
              <w:rPr>
                <w:b/>
                <w:sz w:val="24"/>
              </w:rPr>
              <w:t>IS TRUE AND CURRENT.</w:t>
            </w:r>
          </w:p>
        </w:tc>
      </w:tr>
      <w:tr w:rsidR="00B43142" w:rsidTr="00B43142">
        <w:tc>
          <w:tcPr>
            <w:tcW w:w="9576" w:type="dxa"/>
          </w:tcPr>
          <w:p w:rsidR="00B43142" w:rsidRPr="00A04B3B" w:rsidRDefault="000120FB">
            <w:pPr>
              <w:rPr>
                <w:u w:val="single"/>
              </w:rPr>
            </w:pPr>
            <w:r w:rsidRPr="00A04B3B">
              <w:rPr>
                <w:u w:val="single"/>
              </w:rPr>
              <w:t>Quick facts</w:t>
            </w:r>
          </w:p>
          <w:p w:rsidR="000120FB" w:rsidRDefault="000120FB"/>
          <w:p w:rsidR="00A04B3B" w:rsidRDefault="00A04B3B">
            <w:r>
              <w:t>Name of Issuer:</w:t>
            </w:r>
          </w:p>
          <w:p w:rsidR="007A1799" w:rsidRDefault="000120FB">
            <w:r>
              <w:t xml:space="preserve">Stock code:         </w:t>
            </w:r>
          </w:p>
          <w:p w:rsidR="00DC487B" w:rsidRDefault="007A1799">
            <w:r>
              <w:t>Number of ETF shares to be offered</w:t>
            </w:r>
            <w:r w:rsidR="00662881">
              <w:t>:</w:t>
            </w:r>
            <w:r w:rsidR="000120FB">
              <w:t xml:space="preserve">                                                                    </w:t>
            </w:r>
          </w:p>
          <w:p w:rsidR="00DC487B" w:rsidRDefault="00DC487B">
            <w:r>
              <w:t>Total number of shares in a C</w:t>
            </w:r>
            <w:r w:rsidR="00662881">
              <w:t>reation Unit/ Trading Lot Size:</w:t>
            </w:r>
          </w:p>
          <w:p w:rsidR="00F2010B" w:rsidRDefault="00F2010B">
            <w:r>
              <w:t>Offering Price/</w:t>
            </w:r>
            <w:r w:rsidR="001B42C1">
              <w:t>Issue Price/</w:t>
            </w:r>
            <w:r>
              <w:t>Net Asset Value Per Share:</w:t>
            </w:r>
          </w:p>
          <w:p w:rsidR="00417C6C" w:rsidRDefault="00417C6C">
            <w:r>
              <w:t>Offer Period</w:t>
            </w:r>
            <w:r w:rsidR="002B6F59">
              <w:t>:</w:t>
            </w:r>
          </w:p>
          <w:p w:rsidR="000120FB" w:rsidRDefault="00DA463C">
            <w:r>
              <w:t xml:space="preserve">Fund </w:t>
            </w:r>
            <w:r w:rsidR="000120FB">
              <w:t>Manager:</w:t>
            </w:r>
          </w:p>
          <w:p w:rsidR="00D4021D" w:rsidRDefault="00D4021D">
            <w:r>
              <w:t>Authorized Participants:</w:t>
            </w:r>
          </w:p>
          <w:p w:rsidR="00D4021D" w:rsidRDefault="00D4021D">
            <w:r>
              <w:t>Market Maker:</w:t>
            </w:r>
          </w:p>
          <w:p w:rsidR="00DA463C" w:rsidRDefault="00DA463C">
            <w:r>
              <w:t>Index Provider:</w:t>
            </w:r>
          </w:p>
          <w:p w:rsidR="00DA463C" w:rsidRDefault="00DA463C">
            <w:r>
              <w:t>Custodian:</w:t>
            </w:r>
          </w:p>
          <w:p w:rsidR="00DA463C" w:rsidRDefault="00DA463C">
            <w:r>
              <w:t>Transfer Agent:</w:t>
            </w:r>
          </w:p>
          <w:p w:rsidR="000120FB" w:rsidRDefault="000120FB">
            <w:r>
              <w:t>Total Expense Ratio</w:t>
            </w:r>
            <w:r w:rsidR="00AC3198">
              <w:t>:</w:t>
            </w:r>
          </w:p>
          <w:p w:rsidR="00AC3198" w:rsidRDefault="00AC3198">
            <w:r>
              <w:t>Underlying Index:</w:t>
            </w:r>
          </w:p>
          <w:p w:rsidR="00AC3198" w:rsidRDefault="00AC3198">
            <w:r>
              <w:t>Base Currency:</w:t>
            </w:r>
          </w:p>
          <w:p w:rsidR="00AC3198" w:rsidRDefault="00AC3198">
            <w:r>
              <w:t>Dividend Policy:</w:t>
            </w:r>
          </w:p>
          <w:p w:rsidR="00F67FF0" w:rsidRDefault="00F67FF0">
            <w:r>
              <w:t>Address and Telephone Number of the Issuer’s Principal Address:</w:t>
            </w:r>
          </w:p>
          <w:p w:rsidR="005059C0" w:rsidRDefault="00AC3198" w:rsidP="00B1616D">
            <w:r>
              <w:t>ETF website:</w:t>
            </w:r>
          </w:p>
        </w:tc>
      </w:tr>
      <w:tr w:rsidR="00B43142" w:rsidTr="00B43142">
        <w:tc>
          <w:tcPr>
            <w:tcW w:w="9576" w:type="dxa"/>
          </w:tcPr>
          <w:p w:rsidR="00B43142" w:rsidRDefault="00AC3198">
            <w:r>
              <w:lastRenderedPageBreak/>
              <w:t>What is this product?</w:t>
            </w:r>
          </w:p>
          <w:p w:rsidR="00AC3198" w:rsidRDefault="00AC3198" w:rsidP="00AC3198">
            <w:r>
              <w:t xml:space="preserve">(Provide a brief discussion of the product, what it constitutes and where it is listed)  </w:t>
            </w:r>
          </w:p>
        </w:tc>
      </w:tr>
      <w:tr w:rsidR="00E64F2C" w:rsidTr="00B43142">
        <w:tc>
          <w:tcPr>
            <w:tcW w:w="9576" w:type="dxa"/>
          </w:tcPr>
          <w:p w:rsidR="00E64F2C" w:rsidRDefault="0061743A">
            <w:r>
              <w:t>Brief Description of the Issuer’s business:</w:t>
            </w:r>
          </w:p>
          <w:p w:rsidR="00EE1A9B" w:rsidRDefault="00EE1A9B">
            <w:r>
              <w:t>(More detailed information shall be provided in the body of the prospectus)</w:t>
            </w:r>
          </w:p>
        </w:tc>
      </w:tr>
      <w:tr w:rsidR="00B43142" w:rsidTr="00B43142">
        <w:tc>
          <w:tcPr>
            <w:tcW w:w="9576" w:type="dxa"/>
          </w:tcPr>
          <w:p w:rsidR="00B43142" w:rsidRDefault="00AC3198">
            <w:r>
              <w:t>Objective and Investment Strategy</w:t>
            </w:r>
          </w:p>
        </w:tc>
      </w:tr>
      <w:tr w:rsidR="00B43142" w:rsidTr="00B43142">
        <w:tc>
          <w:tcPr>
            <w:tcW w:w="9576" w:type="dxa"/>
          </w:tcPr>
          <w:p w:rsidR="00B43142" w:rsidRDefault="00DF0B3E">
            <w:r>
              <w:t>Underlying Index</w:t>
            </w:r>
          </w:p>
          <w:p w:rsidR="00DF0B3E" w:rsidRDefault="00DF0B3E">
            <w:r>
              <w:t>(Provide the latest top 10 index constituents)</w:t>
            </w:r>
          </w:p>
        </w:tc>
      </w:tr>
      <w:tr w:rsidR="00762166" w:rsidTr="00B43142">
        <w:tc>
          <w:tcPr>
            <w:tcW w:w="9576" w:type="dxa"/>
          </w:tcPr>
          <w:p w:rsidR="00762166" w:rsidRDefault="00D97373">
            <w:r w:rsidRPr="00D97373">
              <w:t>Summary financial information (data shall include, but need not be limited to the following:</w:t>
            </w:r>
          </w:p>
          <w:p w:rsidR="00D97373" w:rsidRDefault="00D97373" w:rsidP="00D97373">
            <w:pPr>
              <w:pStyle w:val="ListParagraph"/>
              <w:numPr>
                <w:ilvl w:val="0"/>
                <w:numId w:val="1"/>
              </w:numPr>
            </w:pPr>
            <w:r w:rsidRPr="00D97373">
              <w:t>Abbreviated income statement data for prior two years</w:t>
            </w:r>
            <w:r>
              <w:t>;</w:t>
            </w:r>
          </w:p>
          <w:p w:rsidR="00D97373" w:rsidRDefault="00D97373" w:rsidP="00D97373">
            <w:pPr>
              <w:pStyle w:val="ListParagraph"/>
              <w:numPr>
                <w:ilvl w:val="0"/>
                <w:numId w:val="1"/>
              </w:numPr>
            </w:pPr>
            <w:r w:rsidRPr="00D97373">
              <w:t>Abbreviated balance sheet data for the prior two years</w:t>
            </w:r>
          </w:p>
        </w:tc>
      </w:tr>
      <w:tr w:rsidR="00B43142" w:rsidTr="00B43142">
        <w:tc>
          <w:tcPr>
            <w:tcW w:w="9576" w:type="dxa"/>
          </w:tcPr>
          <w:p w:rsidR="00B43142" w:rsidRDefault="008839D2">
            <w:r>
              <w:t xml:space="preserve">Summary Paragraph or Key points characterizing the risks </w:t>
            </w:r>
            <w:r w:rsidR="00EE1A9B">
              <w:t>of the offer.</w:t>
            </w:r>
          </w:p>
          <w:p w:rsidR="00EE1A9B" w:rsidRDefault="00EE1A9B">
            <w:r>
              <w:t>(More detailed information shall be provided in the body of the prospectus)</w:t>
            </w:r>
          </w:p>
        </w:tc>
      </w:tr>
      <w:tr w:rsidR="00B1616D" w:rsidTr="00B43142">
        <w:tc>
          <w:tcPr>
            <w:tcW w:w="9576" w:type="dxa"/>
          </w:tcPr>
          <w:p w:rsidR="00B1616D" w:rsidRDefault="00B1616D">
            <w:r>
              <w:t xml:space="preserve">Total Proceeds raised by the offering </w:t>
            </w:r>
          </w:p>
        </w:tc>
      </w:tr>
      <w:tr w:rsidR="00B1616D" w:rsidTr="00B43142">
        <w:tc>
          <w:tcPr>
            <w:tcW w:w="9576" w:type="dxa"/>
          </w:tcPr>
          <w:p w:rsidR="00B1616D" w:rsidRDefault="00B1616D">
            <w:r>
              <w:t>Brief Description of the use of proceeds from the offering</w:t>
            </w:r>
          </w:p>
        </w:tc>
      </w:tr>
      <w:tr w:rsidR="00B43142" w:rsidTr="00B43142">
        <w:tc>
          <w:tcPr>
            <w:tcW w:w="9576" w:type="dxa"/>
          </w:tcPr>
          <w:p w:rsidR="00B43142" w:rsidRDefault="00DB173B">
            <w:r>
              <w:t>Is there any guarantee?</w:t>
            </w:r>
          </w:p>
        </w:tc>
      </w:tr>
      <w:tr w:rsidR="00B43142" w:rsidTr="00B43142">
        <w:tc>
          <w:tcPr>
            <w:tcW w:w="9576" w:type="dxa"/>
          </w:tcPr>
          <w:p w:rsidR="00B43142" w:rsidRDefault="00DB173B">
            <w:r>
              <w:t>What are the fees and charges</w:t>
            </w:r>
            <w:r w:rsidR="00135E95">
              <w:t>?</w:t>
            </w:r>
          </w:p>
          <w:p w:rsidR="00135E95" w:rsidRDefault="00135E95" w:rsidP="00135E95">
            <w:r>
              <w:t xml:space="preserve">(Charges incurred when trading the ETF shares) </w:t>
            </w:r>
          </w:p>
        </w:tc>
      </w:tr>
    </w:tbl>
    <w:p w:rsidR="00B43142" w:rsidRDefault="00B43142"/>
    <w:sectPr w:rsidR="00B43142" w:rsidSect="00AC2BC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1F9" w:rsidRDefault="006171F9" w:rsidP="00BD6563">
      <w:pPr>
        <w:spacing w:before="0"/>
      </w:pPr>
      <w:r>
        <w:separator/>
      </w:r>
    </w:p>
  </w:endnote>
  <w:endnote w:type="continuationSeparator" w:id="0">
    <w:p w:rsidR="006171F9" w:rsidRDefault="006171F9" w:rsidP="00BD6563">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4438"/>
      <w:docPartObj>
        <w:docPartGallery w:val="Page Numbers (Bottom of Page)"/>
        <w:docPartUnique/>
      </w:docPartObj>
    </w:sdtPr>
    <w:sdtContent>
      <w:sdt>
        <w:sdtPr>
          <w:id w:val="565050523"/>
          <w:docPartObj>
            <w:docPartGallery w:val="Page Numbers (Top of Page)"/>
            <w:docPartUnique/>
          </w:docPartObj>
        </w:sdtPr>
        <w:sdtContent>
          <w:p w:rsidR="00935EE6" w:rsidRDefault="0096057A">
            <w:pPr>
              <w:pStyle w:val="Footer"/>
              <w:jc w:val="right"/>
            </w:pPr>
            <w:r>
              <w:t xml:space="preserve">Key </w:t>
            </w:r>
            <w:r w:rsidR="00935EE6">
              <w:t>Product Information</w:t>
            </w:r>
          </w:p>
          <w:p w:rsidR="00935EE6" w:rsidRDefault="00935EE6">
            <w:pPr>
              <w:pStyle w:val="Footer"/>
              <w:jc w:val="right"/>
            </w:pPr>
            <w:r>
              <w:t xml:space="preserve">Page </w:t>
            </w:r>
            <w:r w:rsidR="001E5333">
              <w:rPr>
                <w:b/>
                <w:sz w:val="24"/>
                <w:szCs w:val="24"/>
              </w:rPr>
              <w:fldChar w:fldCharType="begin"/>
            </w:r>
            <w:r>
              <w:rPr>
                <w:b/>
              </w:rPr>
              <w:instrText xml:space="preserve"> PAGE </w:instrText>
            </w:r>
            <w:r w:rsidR="001E5333">
              <w:rPr>
                <w:b/>
                <w:sz w:val="24"/>
                <w:szCs w:val="24"/>
              </w:rPr>
              <w:fldChar w:fldCharType="separate"/>
            </w:r>
            <w:r w:rsidR="002867FE">
              <w:rPr>
                <w:b/>
                <w:noProof/>
              </w:rPr>
              <w:t>1</w:t>
            </w:r>
            <w:r w:rsidR="001E5333">
              <w:rPr>
                <w:b/>
                <w:sz w:val="24"/>
                <w:szCs w:val="24"/>
              </w:rPr>
              <w:fldChar w:fldCharType="end"/>
            </w:r>
            <w:r>
              <w:t xml:space="preserve"> of </w:t>
            </w:r>
            <w:r w:rsidR="001E5333">
              <w:rPr>
                <w:b/>
                <w:sz w:val="24"/>
                <w:szCs w:val="24"/>
              </w:rPr>
              <w:fldChar w:fldCharType="begin"/>
            </w:r>
            <w:r>
              <w:rPr>
                <w:b/>
              </w:rPr>
              <w:instrText xml:space="preserve"> NUMPAGES  </w:instrText>
            </w:r>
            <w:r w:rsidR="001E5333">
              <w:rPr>
                <w:b/>
                <w:sz w:val="24"/>
                <w:szCs w:val="24"/>
              </w:rPr>
              <w:fldChar w:fldCharType="separate"/>
            </w:r>
            <w:r w:rsidR="002867FE">
              <w:rPr>
                <w:b/>
                <w:noProof/>
              </w:rPr>
              <w:t>2</w:t>
            </w:r>
            <w:r w:rsidR="001E5333">
              <w:rPr>
                <w:b/>
                <w:sz w:val="24"/>
                <w:szCs w:val="24"/>
              </w:rPr>
              <w:fldChar w:fldCharType="end"/>
            </w:r>
          </w:p>
        </w:sdtContent>
      </w:sdt>
    </w:sdtContent>
  </w:sdt>
  <w:p w:rsidR="00935EE6" w:rsidRDefault="00935E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1F9" w:rsidRDefault="006171F9" w:rsidP="00BD6563">
      <w:pPr>
        <w:spacing w:before="0"/>
      </w:pPr>
      <w:r>
        <w:separator/>
      </w:r>
    </w:p>
  </w:footnote>
  <w:footnote w:type="continuationSeparator" w:id="0">
    <w:p w:rsidR="006171F9" w:rsidRDefault="006171F9" w:rsidP="00BD6563">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563" w:rsidRDefault="00BD6563" w:rsidP="00BD6563">
    <w:pPr>
      <w:pStyle w:val="Header"/>
      <w:jc w:val="right"/>
    </w:pPr>
    <w:r>
      <w:t>Annex “</w:t>
    </w:r>
    <w:r w:rsidR="000B7C27">
      <w:t>1</w:t>
    </w:r>
    <w:r>
      <w:t>”</w:t>
    </w:r>
  </w:p>
  <w:p w:rsidR="00BD6563" w:rsidRDefault="00BD65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684622"/>
    <w:multiLevelType w:val="hybridMultilevel"/>
    <w:tmpl w:val="33268D98"/>
    <w:lvl w:ilvl="0" w:tplc="0218ABB8">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43142"/>
    <w:rsid w:val="00003BA2"/>
    <w:rsid w:val="000120FB"/>
    <w:rsid w:val="00051598"/>
    <w:rsid w:val="00063F40"/>
    <w:rsid w:val="000B7C27"/>
    <w:rsid w:val="000E73FC"/>
    <w:rsid w:val="00111B3E"/>
    <w:rsid w:val="00135E95"/>
    <w:rsid w:val="00137CF0"/>
    <w:rsid w:val="00172367"/>
    <w:rsid w:val="0018363E"/>
    <w:rsid w:val="001B42C1"/>
    <w:rsid w:val="001C27BF"/>
    <w:rsid w:val="001E5333"/>
    <w:rsid w:val="002867FE"/>
    <w:rsid w:val="002964B1"/>
    <w:rsid w:val="002A745D"/>
    <w:rsid w:val="002B6F59"/>
    <w:rsid w:val="002E21F4"/>
    <w:rsid w:val="00345D56"/>
    <w:rsid w:val="003909E7"/>
    <w:rsid w:val="00417C6C"/>
    <w:rsid w:val="00470D7A"/>
    <w:rsid w:val="004852ED"/>
    <w:rsid w:val="004857D0"/>
    <w:rsid w:val="004A4C65"/>
    <w:rsid w:val="004D7357"/>
    <w:rsid w:val="005059C0"/>
    <w:rsid w:val="00551174"/>
    <w:rsid w:val="00557DA2"/>
    <w:rsid w:val="005D44B0"/>
    <w:rsid w:val="006171F9"/>
    <w:rsid w:val="0061743A"/>
    <w:rsid w:val="006403DB"/>
    <w:rsid w:val="00662881"/>
    <w:rsid w:val="0070579B"/>
    <w:rsid w:val="0075062B"/>
    <w:rsid w:val="00762166"/>
    <w:rsid w:val="007864A0"/>
    <w:rsid w:val="007A1799"/>
    <w:rsid w:val="007E1561"/>
    <w:rsid w:val="00812119"/>
    <w:rsid w:val="00854B00"/>
    <w:rsid w:val="00877363"/>
    <w:rsid w:val="00881FB3"/>
    <w:rsid w:val="0088239F"/>
    <w:rsid w:val="008839D2"/>
    <w:rsid w:val="008C1069"/>
    <w:rsid w:val="008D2D78"/>
    <w:rsid w:val="00923E48"/>
    <w:rsid w:val="00935EE6"/>
    <w:rsid w:val="0096057A"/>
    <w:rsid w:val="0097010E"/>
    <w:rsid w:val="009C012F"/>
    <w:rsid w:val="009C2D75"/>
    <w:rsid w:val="009C3CF1"/>
    <w:rsid w:val="00A00A1F"/>
    <w:rsid w:val="00A04B3B"/>
    <w:rsid w:val="00A21A07"/>
    <w:rsid w:val="00A616F9"/>
    <w:rsid w:val="00A76806"/>
    <w:rsid w:val="00AC2BC7"/>
    <w:rsid w:val="00AC3198"/>
    <w:rsid w:val="00AF3CE6"/>
    <w:rsid w:val="00B1616D"/>
    <w:rsid w:val="00B2747D"/>
    <w:rsid w:val="00B308E3"/>
    <w:rsid w:val="00B32B46"/>
    <w:rsid w:val="00B43142"/>
    <w:rsid w:val="00B43C32"/>
    <w:rsid w:val="00B53898"/>
    <w:rsid w:val="00B82BDE"/>
    <w:rsid w:val="00BC0018"/>
    <w:rsid w:val="00BD6563"/>
    <w:rsid w:val="00C23C20"/>
    <w:rsid w:val="00C429F3"/>
    <w:rsid w:val="00C52B48"/>
    <w:rsid w:val="00C757C7"/>
    <w:rsid w:val="00D0158C"/>
    <w:rsid w:val="00D14609"/>
    <w:rsid w:val="00D4021D"/>
    <w:rsid w:val="00D97373"/>
    <w:rsid w:val="00DA463C"/>
    <w:rsid w:val="00DB173B"/>
    <w:rsid w:val="00DC487B"/>
    <w:rsid w:val="00DF0B3E"/>
    <w:rsid w:val="00E64F2C"/>
    <w:rsid w:val="00EA0F96"/>
    <w:rsid w:val="00EE1A9B"/>
    <w:rsid w:val="00EE232A"/>
    <w:rsid w:val="00F1318A"/>
    <w:rsid w:val="00F2010B"/>
    <w:rsid w:val="00F20F7E"/>
    <w:rsid w:val="00F2143B"/>
    <w:rsid w:val="00F44C09"/>
    <w:rsid w:val="00F5222F"/>
    <w:rsid w:val="00F63E4C"/>
    <w:rsid w:val="00F641CD"/>
    <w:rsid w:val="00F67423"/>
    <w:rsid w:val="00F67FF0"/>
    <w:rsid w:val="00F71495"/>
    <w:rsid w:val="00F84F7A"/>
    <w:rsid w:val="00FB1092"/>
    <w:rsid w:val="00FD3C7E"/>
    <w:rsid w:val="00FD7D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40"/>
        <w:ind w:right="1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B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14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D6563"/>
    <w:pPr>
      <w:tabs>
        <w:tab w:val="center" w:pos="4680"/>
        <w:tab w:val="right" w:pos="9360"/>
      </w:tabs>
      <w:spacing w:before="0"/>
    </w:pPr>
  </w:style>
  <w:style w:type="character" w:customStyle="1" w:styleId="HeaderChar">
    <w:name w:val="Header Char"/>
    <w:basedOn w:val="DefaultParagraphFont"/>
    <w:link w:val="Header"/>
    <w:uiPriority w:val="99"/>
    <w:rsid w:val="00BD6563"/>
  </w:style>
  <w:style w:type="paragraph" w:styleId="Footer">
    <w:name w:val="footer"/>
    <w:basedOn w:val="Normal"/>
    <w:link w:val="FooterChar"/>
    <w:uiPriority w:val="99"/>
    <w:unhideWhenUsed/>
    <w:rsid w:val="00BD6563"/>
    <w:pPr>
      <w:tabs>
        <w:tab w:val="center" w:pos="4680"/>
        <w:tab w:val="right" w:pos="9360"/>
      </w:tabs>
      <w:spacing w:before="0"/>
    </w:pPr>
  </w:style>
  <w:style w:type="character" w:customStyle="1" w:styleId="FooterChar">
    <w:name w:val="Footer Char"/>
    <w:basedOn w:val="DefaultParagraphFont"/>
    <w:link w:val="Footer"/>
    <w:uiPriority w:val="99"/>
    <w:rsid w:val="00BD6563"/>
  </w:style>
  <w:style w:type="paragraph" w:styleId="BalloonText">
    <w:name w:val="Balloon Text"/>
    <w:basedOn w:val="Normal"/>
    <w:link w:val="BalloonTextChar"/>
    <w:uiPriority w:val="99"/>
    <w:semiHidden/>
    <w:unhideWhenUsed/>
    <w:rsid w:val="00BD656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563"/>
    <w:rPr>
      <w:rFonts w:ascii="Tahoma" w:hAnsi="Tahoma" w:cs="Tahoma"/>
      <w:sz w:val="16"/>
      <w:szCs w:val="16"/>
    </w:rPr>
  </w:style>
  <w:style w:type="paragraph" w:styleId="ListParagraph">
    <w:name w:val="List Paragraph"/>
    <w:basedOn w:val="Normal"/>
    <w:uiPriority w:val="34"/>
    <w:qFormat/>
    <w:rsid w:val="00D9737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C64EF-AF2E-4834-8538-EE93D37A3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Atty. Remalante</dc:creator>
  <cp:keywords/>
  <dc:description/>
  <cp:lastModifiedBy>toots</cp:lastModifiedBy>
  <cp:revision>2</cp:revision>
  <cp:lastPrinted>2013-01-30T02:17:00Z</cp:lastPrinted>
  <dcterms:created xsi:type="dcterms:W3CDTF">2013-02-05T02:17:00Z</dcterms:created>
  <dcterms:modified xsi:type="dcterms:W3CDTF">2013-02-05T02:17:00Z</dcterms:modified>
</cp:coreProperties>
</file>