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40413" w14:textId="5E3D16EF" w:rsidR="0037548A" w:rsidRPr="00C74CEB" w:rsidRDefault="0037548A" w:rsidP="0037548A">
      <w:pPr>
        <w:jc w:val="both"/>
      </w:pPr>
      <w:r>
        <w:rPr>
          <w:noProof/>
          <w:lang w:eastAsia="en-PH"/>
        </w:rPr>
        <mc:AlternateContent>
          <mc:Choice Requires="wps">
            <w:drawing>
              <wp:anchor distT="0" distB="0" distL="114300" distR="114300" simplePos="0" relativeHeight="251659264" behindDoc="0" locked="0" layoutInCell="1" allowOverlap="1" wp14:anchorId="7F983001" wp14:editId="0C7689FB">
                <wp:simplePos x="0" y="0"/>
                <wp:positionH relativeFrom="column">
                  <wp:posOffset>9939</wp:posOffset>
                </wp:positionH>
                <wp:positionV relativeFrom="paragraph">
                  <wp:posOffset>238539</wp:posOffset>
                </wp:positionV>
                <wp:extent cx="5973031" cy="981709"/>
                <wp:effectExtent l="0" t="0" r="2794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031" cy="981709"/>
                        </a:xfrm>
                        <a:prstGeom prst="rect">
                          <a:avLst/>
                        </a:prstGeom>
                        <a:solidFill>
                          <a:schemeClr val="bg1">
                            <a:lumMod val="50000"/>
                          </a:schemeClr>
                        </a:solidFill>
                        <a:ln w="9525">
                          <a:solidFill>
                            <a:srgbClr val="000000"/>
                          </a:solidFill>
                          <a:miter lim="800000"/>
                          <a:headEnd/>
                          <a:tailEnd/>
                        </a:ln>
                      </wps:spPr>
                      <wps:txbx>
                        <w:txbxContent>
                          <w:p w14:paraId="63D43C42" w14:textId="330D83B5" w:rsidR="00E35F0B" w:rsidRPr="00C74CEB" w:rsidRDefault="00E35F0B" w:rsidP="0037548A">
                            <w:pPr>
                              <w:jc w:val="center"/>
                              <w:rPr>
                                <w:rFonts w:ascii="Arial" w:hAnsi="Arial"/>
                                <w:b/>
                                <w:sz w:val="36"/>
                              </w:rPr>
                            </w:pPr>
                            <w:r w:rsidRPr="00C74CEB">
                              <w:rPr>
                                <w:rFonts w:ascii="Arial" w:hAnsi="Arial"/>
                                <w:b/>
                                <w:sz w:val="36"/>
                              </w:rPr>
                              <w:t>PRODUCT HIGHLIGHT SHEET</w:t>
                            </w:r>
                          </w:p>
                          <w:p w14:paraId="60188C5D" w14:textId="77777777" w:rsidR="00E35F0B" w:rsidRPr="00C74CEB" w:rsidRDefault="00E35F0B" w:rsidP="0037548A">
                            <w:pPr>
                              <w:tabs>
                                <w:tab w:val="left" w:pos="9360"/>
                              </w:tabs>
                              <w:jc w:val="center"/>
                              <w:rPr>
                                <w:rFonts w:ascii="Arial" w:hAnsi="Arial"/>
                                <w:b/>
                                <w:sz w:val="36"/>
                              </w:rPr>
                            </w:pPr>
                            <w:r>
                              <w:rPr>
                                <w:rFonts w:ascii="Arial" w:hAnsi="Arial"/>
                                <w:b/>
                                <w:sz w:val="36"/>
                              </w:rPr>
                              <w:t>NAME OF FUND</w:t>
                            </w:r>
                          </w:p>
                          <w:p w14:paraId="28CDA434" w14:textId="77777777" w:rsidR="00E35F0B" w:rsidRDefault="00E35F0B" w:rsidP="003754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83001" id="_x0000_t202" coordsize="21600,21600" o:spt="202" path="m,l,21600r21600,l21600,xe">
                <v:stroke joinstyle="miter"/>
                <v:path gradientshapeok="t" o:connecttype="rect"/>
              </v:shapetype>
              <v:shape id="Text Box 2" o:spid="_x0000_s1026" type="#_x0000_t202" style="position:absolute;left:0;text-align:left;margin-left:.8pt;margin-top:18.8pt;width:470.3pt;height: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" fillcolor="#7f7f7f [1612]">
                <v:textbox>
                  <w:txbxContent>
                    <w:p w14:paraId="63D43C42" w14:textId="330D83B5" w:rsidR="00E35F0B" w:rsidRPr="00C74CEB" w:rsidRDefault="00E35F0B" w:rsidP="0037548A">
                      <w:pPr>
                        <w:jc w:val="center"/>
                        <w:rPr>
                          <w:rFonts w:ascii="Arial" w:hAnsi="Arial"/>
                          <w:b/>
                          <w:sz w:val="36"/>
                        </w:rPr>
                      </w:pPr>
                      <w:r w:rsidRPr="00C74CEB">
                        <w:rPr>
                          <w:rFonts w:ascii="Arial" w:hAnsi="Arial"/>
                          <w:b/>
                          <w:sz w:val="36"/>
                        </w:rPr>
                        <w:t>PRODUCT HIGHLIGHT SHEET</w:t>
                      </w:r>
                    </w:p>
                    <w:p w14:paraId="60188C5D" w14:textId="77777777" w:rsidR="00E35F0B" w:rsidRPr="00C74CEB" w:rsidRDefault="00E35F0B" w:rsidP="0037548A">
                      <w:pPr>
                        <w:tabs>
                          <w:tab w:val="left" w:pos="9360"/>
                        </w:tabs>
                        <w:jc w:val="center"/>
                        <w:rPr>
                          <w:rFonts w:ascii="Arial" w:hAnsi="Arial"/>
                          <w:b/>
                          <w:sz w:val="36"/>
                        </w:rPr>
                      </w:pPr>
                      <w:r>
                        <w:rPr>
                          <w:rFonts w:ascii="Arial" w:hAnsi="Arial"/>
                          <w:b/>
                          <w:sz w:val="36"/>
                        </w:rPr>
                        <w:t>NAME OF FUND</w:t>
                      </w:r>
                    </w:p>
                    <w:p w14:paraId="28CDA434" w14:textId="77777777" w:rsidR="00E35F0B" w:rsidRDefault="00E35F0B" w:rsidP="0037548A"/>
                  </w:txbxContent>
                </v:textbox>
              </v:shape>
            </w:pict>
          </mc:Fallback>
        </mc:AlternateContent>
      </w:r>
      <w:r>
        <w:t>Logo</w:t>
      </w:r>
      <w:bookmarkStart w:id="0" w:name="_GoBack"/>
      <w:bookmarkEnd w:id="0"/>
    </w:p>
    <w:p w14:paraId="2D0D385A" w14:textId="77777777" w:rsidR="0037548A" w:rsidRPr="00C74CEB" w:rsidRDefault="0037548A" w:rsidP="0037548A">
      <w:pPr>
        <w:jc w:val="both"/>
      </w:pPr>
    </w:p>
    <w:p w14:paraId="6F379A73" w14:textId="77777777" w:rsidR="0037548A" w:rsidRDefault="0037548A" w:rsidP="0037548A">
      <w:pPr>
        <w:jc w:val="both"/>
      </w:pPr>
    </w:p>
    <w:p w14:paraId="432D321A" w14:textId="77777777" w:rsidR="0037548A" w:rsidRPr="00C74CEB" w:rsidRDefault="0037548A" w:rsidP="0037548A">
      <w:pPr>
        <w:ind w:right="-270"/>
        <w:jc w:val="both"/>
      </w:pPr>
    </w:p>
    <w:p w14:paraId="37E7E0E5" w14:textId="38FFE433" w:rsidR="002622D1" w:rsidRDefault="00D33902">
      <w:r>
        <w:rPr>
          <w:noProof/>
          <w:lang w:eastAsia="en-PH"/>
        </w:rPr>
        <mc:AlternateContent>
          <mc:Choice Requires="wps">
            <w:drawing>
              <wp:anchor distT="0" distB="0" distL="114300" distR="114300" simplePos="0" relativeHeight="251661312" behindDoc="0" locked="0" layoutInCell="1" allowOverlap="1" wp14:anchorId="3A982026" wp14:editId="535CCE4C">
                <wp:simplePos x="0" y="0"/>
                <wp:positionH relativeFrom="column">
                  <wp:posOffset>0</wp:posOffset>
                </wp:positionH>
                <wp:positionV relativeFrom="paragraph">
                  <wp:posOffset>224790</wp:posOffset>
                </wp:positionV>
                <wp:extent cx="5943600" cy="342900"/>
                <wp:effectExtent l="0" t="0" r="25400" b="381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chemeClr val="bg1">
                            <a:lumMod val="75000"/>
                          </a:schemeClr>
                        </a:solidFill>
                        <a:ln w="9525">
                          <a:solidFill>
                            <a:srgbClr val="000000"/>
                          </a:solidFill>
                          <a:miter lim="800000"/>
                          <a:headEnd/>
                          <a:tailEnd/>
                        </a:ln>
                      </wps:spPr>
                      <wps:txbx>
                        <w:txbxContent>
                          <w:p w14:paraId="35B8DB94" w14:textId="77777777" w:rsidR="00E35F0B" w:rsidRPr="00DB3381" w:rsidRDefault="00E35F0B" w:rsidP="0037548A">
                            <w:pPr>
                              <w:ind w:left="-270"/>
                              <w:jc w:val="center"/>
                              <w:rPr>
                                <w:rFonts w:ascii="Arial" w:hAnsi="Arial"/>
                                <w:b/>
                                <w:sz w:val="24"/>
                              </w:rPr>
                            </w:pPr>
                            <w:r w:rsidRPr="00DB3381">
                              <w:rPr>
                                <w:rFonts w:ascii="Arial" w:hAnsi="Arial"/>
                                <w:b/>
                                <w:sz w:val="24"/>
                              </w:rPr>
                              <w:t xml:space="preserve">BRIEF INFORMATION ON </w:t>
                            </w:r>
                            <w:r>
                              <w:rPr>
                                <w:rFonts w:ascii="Arial" w:hAnsi="Arial"/>
                                <w:b/>
                                <w:sz w:val="24"/>
                              </w:rPr>
                              <w:t>(Fund’s name)</w:t>
                            </w:r>
                          </w:p>
                          <w:p w14:paraId="0FCC8407" w14:textId="77777777" w:rsidR="00E35F0B" w:rsidRPr="00DB3381" w:rsidRDefault="00E35F0B" w:rsidP="0037548A">
                            <w:pPr>
                              <w:ind w:left="-270"/>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82026" id="Text Box 6" o:spid="_x0000_s1027" type="#_x0000_t202" style="position:absolute;margin-left:0;margin-top:17.7pt;width:46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" fillcolor="#bfbfbf [2412]">
                <v:textbox>
                  <w:txbxContent>
                    <w:p w14:paraId="35B8DB94" w14:textId="77777777" w:rsidR="00E35F0B" w:rsidRPr="00DB3381" w:rsidRDefault="00E35F0B" w:rsidP="0037548A">
                      <w:pPr>
                        <w:ind w:left="-270"/>
                        <w:jc w:val="center"/>
                        <w:rPr>
                          <w:rFonts w:ascii="Arial" w:hAnsi="Arial"/>
                          <w:b/>
                          <w:sz w:val="24"/>
                        </w:rPr>
                      </w:pPr>
                      <w:r w:rsidRPr="00DB3381">
                        <w:rPr>
                          <w:rFonts w:ascii="Arial" w:hAnsi="Arial"/>
                          <w:b/>
                          <w:sz w:val="24"/>
                        </w:rPr>
                        <w:t xml:space="preserve">BRIEF INFORMATION ON </w:t>
                      </w:r>
                      <w:r>
                        <w:rPr>
                          <w:rFonts w:ascii="Arial" w:hAnsi="Arial"/>
                          <w:b/>
                          <w:sz w:val="24"/>
                        </w:rPr>
                        <w:t>(Fund’s name)</w:t>
                      </w:r>
                    </w:p>
                    <w:p w14:paraId="0FCC8407" w14:textId="77777777" w:rsidR="00E35F0B" w:rsidRPr="00DB3381" w:rsidRDefault="00E35F0B" w:rsidP="0037548A">
                      <w:pPr>
                        <w:ind w:left="-270"/>
                        <w:rPr>
                          <w:sz w:val="24"/>
                        </w:rPr>
                      </w:pPr>
                    </w:p>
                  </w:txbxContent>
                </v:textbox>
              </v:shape>
            </w:pict>
          </mc:Fallback>
        </mc:AlternateContent>
      </w:r>
    </w:p>
    <w:p w14:paraId="2DCE4870" w14:textId="239640F6" w:rsidR="002622D1" w:rsidRDefault="002622D1"/>
    <w:p w14:paraId="5DBDBB51" w14:textId="77777777" w:rsidR="00641867" w:rsidRPr="002622D1" w:rsidRDefault="002622D1" w:rsidP="002622D1">
      <w:pPr>
        <w:numPr>
          <w:ilvl w:val="0"/>
          <w:numId w:val="1"/>
        </w:numPr>
      </w:pPr>
      <w:r>
        <w:rPr>
          <w:lang w:val="en-US"/>
        </w:rPr>
        <w:t>Provide i</w:t>
      </w:r>
      <w:r w:rsidR="00641867" w:rsidRPr="002622D1">
        <w:rPr>
          <w:lang w:val="en-US"/>
        </w:rPr>
        <w:t>nformation with respect to the investment company  including classification whether it is an open-end or closed-end;</w:t>
      </w:r>
    </w:p>
    <w:p w14:paraId="52C7E8F8" w14:textId="77777777" w:rsidR="002622D1" w:rsidRPr="002622D1" w:rsidRDefault="002622D1" w:rsidP="002622D1">
      <w:pPr>
        <w:numPr>
          <w:ilvl w:val="0"/>
          <w:numId w:val="1"/>
        </w:numPr>
      </w:pPr>
      <w:r w:rsidRPr="002622D1">
        <w:rPr>
          <w:lang w:val="en-US"/>
        </w:rPr>
        <w:t>The investment objective, policy and strategy of the investment company;</w:t>
      </w:r>
    </w:p>
    <w:p w14:paraId="14DD0F14" w14:textId="581C282F" w:rsidR="00122DAC" w:rsidRDefault="00A94A34">
      <w:r>
        <w:rPr>
          <w:noProof/>
          <w:lang w:eastAsia="en-PH"/>
        </w:rPr>
        <mc:AlternateContent>
          <mc:Choice Requires="wps">
            <w:drawing>
              <wp:anchor distT="0" distB="0" distL="114300" distR="114300" simplePos="0" relativeHeight="251663360" behindDoc="0" locked="0" layoutInCell="1" allowOverlap="1" wp14:anchorId="1FF828E1" wp14:editId="5B47BEAF">
                <wp:simplePos x="0" y="0"/>
                <wp:positionH relativeFrom="column">
                  <wp:posOffset>0</wp:posOffset>
                </wp:positionH>
                <wp:positionV relativeFrom="paragraph">
                  <wp:posOffset>208280</wp:posOffset>
                </wp:positionV>
                <wp:extent cx="5943600" cy="281305"/>
                <wp:effectExtent l="0" t="0" r="25400" b="234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1305"/>
                        </a:xfrm>
                        <a:prstGeom prst="rect">
                          <a:avLst/>
                        </a:prstGeom>
                        <a:solidFill>
                          <a:schemeClr val="bg1">
                            <a:lumMod val="75000"/>
                          </a:schemeClr>
                        </a:solidFill>
                        <a:ln w="9525">
                          <a:solidFill>
                            <a:srgbClr val="000000"/>
                          </a:solidFill>
                          <a:miter lim="800000"/>
                          <a:headEnd/>
                          <a:tailEnd/>
                        </a:ln>
                      </wps:spPr>
                      <wps:txbx>
                        <w:txbxContent>
                          <w:p w14:paraId="2DC4A1DD" w14:textId="77777777" w:rsidR="00E35F0B" w:rsidRPr="00DB3381" w:rsidRDefault="00E35F0B" w:rsidP="00A94A34">
                            <w:pPr>
                              <w:ind w:left="-270"/>
                              <w:jc w:val="center"/>
                              <w:rPr>
                                <w:rFonts w:ascii="Arial" w:hAnsi="Arial"/>
                                <w:b/>
                                <w:sz w:val="24"/>
                              </w:rPr>
                            </w:pPr>
                            <w:r>
                              <w:rPr>
                                <w:rFonts w:ascii="Arial" w:hAnsi="Arial"/>
                                <w:b/>
                                <w:sz w:val="24"/>
                              </w:rPr>
                              <w:t>PRODUCT SUITABILITY</w:t>
                            </w:r>
                          </w:p>
                          <w:p w14:paraId="6B827678" w14:textId="77777777" w:rsidR="00E35F0B" w:rsidRPr="00DB3381" w:rsidRDefault="00E35F0B" w:rsidP="00A94A34">
                            <w:pPr>
                              <w:ind w:left="-270"/>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828E1" id="Text Box 8" o:spid="_x0000_s1028" type="#_x0000_t202" style="position:absolute;margin-left:0;margin-top:16.4pt;width:468pt;height:2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" fillcolor="#bfbfbf [2412]">
                <v:textbox>
                  <w:txbxContent>
                    <w:p w14:paraId="2DC4A1DD" w14:textId="77777777" w:rsidR="00E35F0B" w:rsidRPr="00DB3381" w:rsidRDefault="00E35F0B" w:rsidP="00A94A34">
                      <w:pPr>
                        <w:ind w:left="-270"/>
                        <w:jc w:val="center"/>
                        <w:rPr>
                          <w:rFonts w:ascii="Arial" w:hAnsi="Arial"/>
                          <w:b/>
                          <w:sz w:val="24"/>
                        </w:rPr>
                      </w:pPr>
                      <w:r>
                        <w:rPr>
                          <w:rFonts w:ascii="Arial" w:hAnsi="Arial"/>
                          <w:b/>
                          <w:sz w:val="24"/>
                        </w:rPr>
                        <w:t>PRODUCT SUITABILITY</w:t>
                      </w:r>
                    </w:p>
                    <w:p w14:paraId="6B827678" w14:textId="77777777" w:rsidR="00E35F0B" w:rsidRPr="00DB3381" w:rsidRDefault="00E35F0B" w:rsidP="00A94A34">
                      <w:pPr>
                        <w:ind w:left="-270"/>
                        <w:rPr>
                          <w:sz w:val="24"/>
                        </w:rPr>
                      </w:pPr>
                    </w:p>
                  </w:txbxContent>
                </v:textbox>
              </v:shape>
            </w:pict>
          </mc:Fallback>
        </mc:AlternateContent>
      </w:r>
    </w:p>
    <w:p w14:paraId="6F29A5D5" w14:textId="77777777" w:rsidR="00A94A34" w:rsidRDefault="00A94A34"/>
    <w:p w14:paraId="2A31F0CF" w14:textId="77777777" w:rsidR="00A94A34" w:rsidRPr="00A94A34" w:rsidRDefault="00A94A34" w:rsidP="00A94A34">
      <w:pPr>
        <w:jc w:val="both"/>
        <w:rPr>
          <w:szCs w:val="20"/>
        </w:rPr>
      </w:pPr>
      <w:r w:rsidRPr="00A94A34">
        <w:rPr>
          <w:szCs w:val="20"/>
        </w:rPr>
        <w:t>The recommended investment timeframe for this Fund is _______ or more. This Fund is suitable for investors who:</w:t>
      </w:r>
    </w:p>
    <w:p w14:paraId="58F00CA4" w14:textId="202B1FE5" w:rsidR="00A94A34" w:rsidRPr="00A94A34" w:rsidRDefault="00A94A34" w:rsidP="00A94A34">
      <w:pPr>
        <w:pStyle w:val="ListParagraph"/>
        <w:numPr>
          <w:ilvl w:val="0"/>
          <w:numId w:val="2"/>
        </w:numPr>
        <w:jc w:val="both"/>
        <w:rPr>
          <w:szCs w:val="20"/>
        </w:rPr>
      </w:pPr>
      <w:r w:rsidRPr="00A94A34">
        <w:rPr>
          <w:szCs w:val="20"/>
        </w:rPr>
        <w:t xml:space="preserve">Have a </w:t>
      </w:r>
      <w:r>
        <w:rPr>
          <w:szCs w:val="20"/>
        </w:rPr>
        <w:t xml:space="preserve">(short, </w:t>
      </w:r>
      <w:r w:rsidRPr="00A94A34">
        <w:rPr>
          <w:szCs w:val="20"/>
        </w:rPr>
        <w:t>medium to long term</w:t>
      </w:r>
      <w:r>
        <w:rPr>
          <w:szCs w:val="20"/>
        </w:rPr>
        <w:t>)</w:t>
      </w:r>
      <w:r w:rsidRPr="00A94A34">
        <w:rPr>
          <w:szCs w:val="20"/>
        </w:rPr>
        <w:t xml:space="preserve"> investment horizon;</w:t>
      </w:r>
    </w:p>
    <w:p w14:paraId="0C21C872" w14:textId="333D06FF" w:rsidR="00A94A34" w:rsidRPr="00A94A34" w:rsidRDefault="00A94A34" w:rsidP="00A94A34">
      <w:pPr>
        <w:pStyle w:val="ListParagraph"/>
        <w:numPr>
          <w:ilvl w:val="0"/>
          <w:numId w:val="2"/>
        </w:numPr>
        <w:jc w:val="both"/>
        <w:rPr>
          <w:szCs w:val="20"/>
        </w:rPr>
      </w:pPr>
      <w:r w:rsidRPr="00A94A34">
        <w:rPr>
          <w:szCs w:val="20"/>
        </w:rPr>
        <w:t xml:space="preserve">Want a diversified portfolio of investment in </w:t>
      </w:r>
      <w:r>
        <w:rPr>
          <w:szCs w:val="20"/>
        </w:rPr>
        <w:t>____________</w:t>
      </w:r>
      <w:r w:rsidRPr="00A94A34">
        <w:rPr>
          <w:szCs w:val="20"/>
        </w:rPr>
        <w:t>; and/or</w:t>
      </w:r>
    </w:p>
    <w:p w14:paraId="0713813A" w14:textId="6AEAA0DB" w:rsidR="00A94A34" w:rsidRPr="00A94A34" w:rsidRDefault="00A94A34" w:rsidP="00A94A34">
      <w:pPr>
        <w:pStyle w:val="ListParagraph"/>
        <w:numPr>
          <w:ilvl w:val="0"/>
          <w:numId w:val="2"/>
        </w:numPr>
        <w:jc w:val="both"/>
        <w:rPr>
          <w:szCs w:val="20"/>
        </w:rPr>
      </w:pPr>
      <w:r w:rsidRPr="00A94A34">
        <w:rPr>
          <w:szCs w:val="20"/>
        </w:rPr>
        <w:t xml:space="preserve">Are willing to take </w:t>
      </w:r>
      <w:r>
        <w:rPr>
          <w:szCs w:val="20"/>
        </w:rPr>
        <w:t xml:space="preserve">(conservative, </w:t>
      </w:r>
      <w:r w:rsidRPr="00A94A34">
        <w:rPr>
          <w:szCs w:val="20"/>
        </w:rPr>
        <w:t>moderate</w:t>
      </w:r>
      <w:r>
        <w:rPr>
          <w:szCs w:val="20"/>
        </w:rPr>
        <w:t>, aggressive etc.</w:t>
      </w:r>
      <w:r w:rsidRPr="00A94A34">
        <w:rPr>
          <w:szCs w:val="20"/>
        </w:rPr>
        <w:t xml:space="preserve"> risks</w:t>
      </w:r>
      <w:r>
        <w:rPr>
          <w:szCs w:val="20"/>
        </w:rPr>
        <w:t>)</w:t>
      </w:r>
      <w:r w:rsidRPr="00A94A34">
        <w:rPr>
          <w:szCs w:val="20"/>
        </w:rPr>
        <w:t xml:space="preserve"> for potentially </w:t>
      </w:r>
      <w:r>
        <w:rPr>
          <w:szCs w:val="20"/>
        </w:rPr>
        <w:t xml:space="preserve">(low, </w:t>
      </w:r>
      <w:r w:rsidRPr="00A94A34">
        <w:rPr>
          <w:szCs w:val="20"/>
        </w:rPr>
        <w:t>moderate</w:t>
      </w:r>
      <w:r>
        <w:rPr>
          <w:szCs w:val="20"/>
        </w:rPr>
        <w:t xml:space="preserve"> etc.)</w:t>
      </w:r>
      <w:r w:rsidRPr="00A94A34">
        <w:rPr>
          <w:szCs w:val="20"/>
        </w:rPr>
        <w:t xml:space="preserve"> capital returns over </w:t>
      </w:r>
      <w:r>
        <w:rPr>
          <w:szCs w:val="20"/>
        </w:rPr>
        <w:t>_________</w:t>
      </w:r>
      <w:r w:rsidRPr="00A94A34">
        <w:rPr>
          <w:szCs w:val="20"/>
        </w:rPr>
        <w:t xml:space="preserve"> term </w:t>
      </w:r>
    </w:p>
    <w:p w14:paraId="2BCBC07C" w14:textId="4E91F02F" w:rsidR="00A94A34" w:rsidRDefault="00A94A34">
      <w:r>
        <w:rPr>
          <w:noProof/>
          <w:lang w:eastAsia="en-PH"/>
        </w:rPr>
        <mc:AlternateContent>
          <mc:Choice Requires="wps">
            <w:drawing>
              <wp:anchor distT="0" distB="0" distL="114300" distR="114300" simplePos="0" relativeHeight="251665408" behindDoc="0" locked="0" layoutInCell="1" allowOverlap="1" wp14:anchorId="1251504F" wp14:editId="07D115B5">
                <wp:simplePos x="0" y="0"/>
                <wp:positionH relativeFrom="column">
                  <wp:posOffset>-114299</wp:posOffset>
                </wp:positionH>
                <wp:positionV relativeFrom="paragraph">
                  <wp:posOffset>67310</wp:posOffset>
                </wp:positionV>
                <wp:extent cx="5943600" cy="327025"/>
                <wp:effectExtent l="0" t="0" r="2540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025"/>
                        </a:xfrm>
                        <a:prstGeom prst="rect">
                          <a:avLst/>
                        </a:prstGeom>
                        <a:solidFill>
                          <a:schemeClr val="bg1">
                            <a:lumMod val="75000"/>
                          </a:schemeClr>
                        </a:solidFill>
                        <a:ln w="9525">
                          <a:solidFill>
                            <a:srgbClr val="000000"/>
                          </a:solidFill>
                          <a:miter lim="800000"/>
                          <a:headEnd/>
                          <a:tailEnd/>
                        </a:ln>
                      </wps:spPr>
                      <wps:txbx>
                        <w:txbxContent>
                          <w:p w14:paraId="2E12B968" w14:textId="77777777" w:rsidR="00E35F0B" w:rsidRPr="00DB3381" w:rsidRDefault="00E35F0B" w:rsidP="00A94A34">
                            <w:pPr>
                              <w:jc w:val="center"/>
                              <w:rPr>
                                <w:rFonts w:ascii="Arial" w:hAnsi="Arial"/>
                                <w:b/>
                                <w:sz w:val="24"/>
                              </w:rPr>
                            </w:pPr>
                            <w:r>
                              <w:rPr>
                                <w:rFonts w:ascii="Arial" w:hAnsi="Arial"/>
                                <w:b/>
                                <w:sz w:val="24"/>
                              </w:rPr>
                              <w:t xml:space="preserve">KEY PRODUCT </w:t>
                            </w:r>
                            <w:r w:rsidRPr="00D119B5">
                              <w:rPr>
                                <w:rFonts w:ascii="Arial" w:hAnsi="Arial"/>
                                <w:b/>
                                <w:szCs w:val="20"/>
                              </w:rPr>
                              <w:t>FEATURES</w:t>
                            </w:r>
                          </w:p>
                          <w:p w14:paraId="1F5F87C6" w14:textId="77777777" w:rsidR="00E35F0B" w:rsidRPr="00DB3381" w:rsidRDefault="00E35F0B" w:rsidP="00A94A34">
                            <w:pPr>
                              <w:ind w:left="-270"/>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1504F" id="Text Box 9" o:spid="_x0000_s1029" type="#_x0000_t202" style="position:absolute;margin-left:-9pt;margin-top:5.3pt;width:468pt;height:2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" fillcolor="#bfbfbf [2412]">
                <v:textbox>
                  <w:txbxContent>
                    <w:p w14:paraId="2E12B968" w14:textId="77777777" w:rsidR="00E35F0B" w:rsidRPr="00DB3381" w:rsidRDefault="00E35F0B" w:rsidP="00A94A34">
                      <w:pPr>
                        <w:jc w:val="center"/>
                        <w:rPr>
                          <w:rFonts w:ascii="Arial" w:hAnsi="Arial"/>
                          <w:b/>
                          <w:sz w:val="24"/>
                        </w:rPr>
                      </w:pPr>
                      <w:r>
                        <w:rPr>
                          <w:rFonts w:ascii="Arial" w:hAnsi="Arial"/>
                          <w:b/>
                          <w:sz w:val="24"/>
                        </w:rPr>
                        <w:t xml:space="preserve">KEY PRODUCT </w:t>
                      </w:r>
                      <w:r w:rsidRPr="00D119B5">
                        <w:rPr>
                          <w:rFonts w:ascii="Arial" w:hAnsi="Arial"/>
                          <w:b/>
                          <w:szCs w:val="20"/>
                        </w:rPr>
                        <w:t>FEATURES</w:t>
                      </w:r>
                    </w:p>
                    <w:p w14:paraId="1F5F87C6" w14:textId="77777777" w:rsidR="00E35F0B" w:rsidRPr="00DB3381" w:rsidRDefault="00E35F0B" w:rsidP="00A94A34">
                      <w:pPr>
                        <w:ind w:left="-270"/>
                        <w:rPr>
                          <w:sz w:val="24"/>
                        </w:rPr>
                      </w:pPr>
                    </w:p>
                  </w:txbxContent>
                </v:textbox>
              </v:shape>
            </w:pict>
          </mc:Fallback>
        </mc:AlternateContent>
      </w:r>
    </w:p>
    <w:p w14:paraId="37AA786F" w14:textId="77777777" w:rsidR="00641867" w:rsidRDefault="00641867" w:rsidP="00641867">
      <w:pPr>
        <w:jc w:val="both"/>
      </w:pPr>
    </w:p>
    <w:tbl>
      <w:tblPr>
        <w:tblStyle w:val="TableGrid"/>
        <w:tblW w:w="0" w:type="auto"/>
        <w:jc w:val="center"/>
        <w:tblLook w:val="04A0" w:firstRow="1" w:lastRow="0" w:firstColumn="1" w:lastColumn="0" w:noHBand="0" w:noVBand="1"/>
      </w:tblPr>
      <w:tblGrid>
        <w:gridCol w:w="3310"/>
        <w:gridCol w:w="5320"/>
      </w:tblGrid>
      <w:tr w:rsidR="00641867" w14:paraId="040A62AF" w14:textId="77777777" w:rsidTr="00672291">
        <w:trPr>
          <w:jc w:val="center"/>
        </w:trPr>
        <w:tc>
          <w:tcPr>
            <w:tcW w:w="3369" w:type="dxa"/>
          </w:tcPr>
          <w:p w14:paraId="21DB1657" w14:textId="77777777" w:rsidR="00641867" w:rsidRPr="00D119B5" w:rsidRDefault="00641867" w:rsidP="00EB1513">
            <w:pPr>
              <w:spacing w:after="0"/>
              <w:jc w:val="both"/>
              <w:rPr>
                <w:b/>
              </w:rPr>
            </w:pPr>
            <w:r>
              <w:rPr>
                <w:b/>
              </w:rPr>
              <w:t>Fund Category / Type</w:t>
            </w:r>
          </w:p>
        </w:tc>
        <w:tc>
          <w:tcPr>
            <w:tcW w:w="5487" w:type="dxa"/>
          </w:tcPr>
          <w:p w14:paraId="6CF4BD2D" w14:textId="2EDE0D67" w:rsidR="00641867" w:rsidRPr="00D119B5" w:rsidRDefault="00641867" w:rsidP="00EB1513">
            <w:pPr>
              <w:spacing w:after="0"/>
              <w:jc w:val="both"/>
            </w:pPr>
          </w:p>
        </w:tc>
      </w:tr>
      <w:tr w:rsidR="00EB1513" w14:paraId="14AD109D" w14:textId="77777777" w:rsidTr="00672291">
        <w:trPr>
          <w:jc w:val="center"/>
        </w:trPr>
        <w:tc>
          <w:tcPr>
            <w:tcW w:w="3369" w:type="dxa"/>
          </w:tcPr>
          <w:p w14:paraId="126CD35A" w14:textId="4E63178C" w:rsidR="00EB1513" w:rsidRDefault="00EB1513" w:rsidP="00EB1513">
            <w:pPr>
              <w:spacing w:after="0"/>
              <w:jc w:val="both"/>
              <w:rPr>
                <w:b/>
              </w:rPr>
            </w:pPr>
            <w:r>
              <w:rPr>
                <w:b/>
              </w:rPr>
              <w:t>For Feeder Funds and Fund of Funds, provide information on the underlying fund/s.</w:t>
            </w:r>
          </w:p>
        </w:tc>
        <w:tc>
          <w:tcPr>
            <w:tcW w:w="5487" w:type="dxa"/>
          </w:tcPr>
          <w:p w14:paraId="73F4E2C8" w14:textId="77777777" w:rsidR="00EB1513" w:rsidRPr="00D119B5" w:rsidRDefault="00EB1513" w:rsidP="00EB1513">
            <w:pPr>
              <w:spacing w:after="0"/>
              <w:jc w:val="both"/>
            </w:pPr>
          </w:p>
        </w:tc>
      </w:tr>
      <w:tr w:rsidR="00641867" w14:paraId="06AADFF6" w14:textId="77777777" w:rsidTr="00672291">
        <w:trPr>
          <w:jc w:val="center"/>
        </w:trPr>
        <w:tc>
          <w:tcPr>
            <w:tcW w:w="3369" w:type="dxa"/>
          </w:tcPr>
          <w:p w14:paraId="1D788674" w14:textId="1A1BC504" w:rsidR="00641867" w:rsidRPr="00D119B5" w:rsidRDefault="00641867" w:rsidP="00EB1513">
            <w:pPr>
              <w:spacing w:after="0"/>
              <w:jc w:val="both"/>
              <w:rPr>
                <w:b/>
              </w:rPr>
            </w:pPr>
            <w:r>
              <w:rPr>
                <w:b/>
              </w:rPr>
              <w:t>Base Currency</w:t>
            </w:r>
          </w:p>
        </w:tc>
        <w:tc>
          <w:tcPr>
            <w:tcW w:w="5487" w:type="dxa"/>
          </w:tcPr>
          <w:p w14:paraId="33CAD06E" w14:textId="17B4F991" w:rsidR="00641867" w:rsidRPr="00D119B5" w:rsidRDefault="00641867" w:rsidP="00EB1513">
            <w:pPr>
              <w:spacing w:after="0"/>
              <w:jc w:val="both"/>
            </w:pPr>
          </w:p>
        </w:tc>
      </w:tr>
      <w:tr w:rsidR="00641867" w14:paraId="3982DD2A" w14:textId="77777777" w:rsidTr="00672291">
        <w:trPr>
          <w:jc w:val="center"/>
        </w:trPr>
        <w:tc>
          <w:tcPr>
            <w:tcW w:w="3369" w:type="dxa"/>
          </w:tcPr>
          <w:p w14:paraId="645E853B" w14:textId="77777777" w:rsidR="00641867" w:rsidRPr="00D119B5" w:rsidRDefault="00641867" w:rsidP="00EB1513">
            <w:pPr>
              <w:spacing w:after="0"/>
              <w:jc w:val="both"/>
              <w:rPr>
                <w:b/>
              </w:rPr>
            </w:pPr>
            <w:r>
              <w:rPr>
                <w:b/>
              </w:rPr>
              <w:t>Benchmark</w:t>
            </w:r>
          </w:p>
        </w:tc>
        <w:tc>
          <w:tcPr>
            <w:tcW w:w="5487" w:type="dxa"/>
          </w:tcPr>
          <w:p w14:paraId="276DC748" w14:textId="14D6FEA7" w:rsidR="00641867" w:rsidRPr="00D119B5" w:rsidRDefault="00641867" w:rsidP="00EB1513">
            <w:pPr>
              <w:spacing w:after="0"/>
              <w:jc w:val="both"/>
            </w:pPr>
          </w:p>
        </w:tc>
      </w:tr>
      <w:tr w:rsidR="00641867" w14:paraId="129F911C" w14:textId="77777777" w:rsidTr="00672291">
        <w:trPr>
          <w:jc w:val="center"/>
        </w:trPr>
        <w:tc>
          <w:tcPr>
            <w:tcW w:w="3369" w:type="dxa"/>
          </w:tcPr>
          <w:p w14:paraId="6C6B5D16" w14:textId="77777777" w:rsidR="00641867" w:rsidRPr="00D119B5" w:rsidRDefault="00641867" w:rsidP="00EB1513">
            <w:pPr>
              <w:spacing w:after="0"/>
              <w:jc w:val="both"/>
              <w:rPr>
                <w:b/>
              </w:rPr>
            </w:pPr>
            <w:r>
              <w:rPr>
                <w:b/>
              </w:rPr>
              <w:t>Investment Strategy</w:t>
            </w:r>
          </w:p>
        </w:tc>
        <w:tc>
          <w:tcPr>
            <w:tcW w:w="5487" w:type="dxa"/>
          </w:tcPr>
          <w:p w14:paraId="603CAC01" w14:textId="2C4B7F5F" w:rsidR="00641867" w:rsidRDefault="00641867" w:rsidP="00EB1513">
            <w:pPr>
              <w:spacing w:after="0"/>
              <w:jc w:val="both"/>
            </w:pPr>
          </w:p>
        </w:tc>
      </w:tr>
      <w:tr w:rsidR="00641867" w14:paraId="06C898E2" w14:textId="77777777" w:rsidTr="00672291">
        <w:trPr>
          <w:jc w:val="center"/>
        </w:trPr>
        <w:tc>
          <w:tcPr>
            <w:tcW w:w="3369" w:type="dxa"/>
          </w:tcPr>
          <w:p w14:paraId="3C7632B9" w14:textId="0D38CEC7" w:rsidR="00641867" w:rsidRPr="006E0D14" w:rsidRDefault="00641867" w:rsidP="00EB1513">
            <w:pPr>
              <w:spacing w:after="0"/>
              <w:jc w:val="both"/>
              <w:rPr>
                <w:b/>
              </w:rPr>
            </w:pPr>
            <w:r>
              <w:rPr>
                <w:b/>
              </w:rPr>
              <w:t>Dividend Policy</w:t>
            </w:r>
          </w:p>
        </w:tc>
        <w:tc>
          <w:tcPr>
            <w:tcW w:w="5487" w:type="dxa"/>
          </w:tcPr>
          <w:p w14:paraId="1D84B2B5" w14:textId="28F18932" w:rsidR="00641867" w:rsidRDefault="00641867" w:rsidP="00EB1513">
            <w:pPr>
              <w:spacing w:after="0"/>
              <w:jc w:val="both"/>
            </w:pPr>
          </w:p>
        </w:tc>
      </w:tr>
      <w:tr w:rsidR="00641867" w14:paraId="568E6092" w14:textId="77777777" w:rsidTr="00672291">
        <w:trPr>
          <w:jc w:val="center"/>
        </w:trPr>
        <w:tc>
          <w:tcPr>
            <w:tcW w:w="3369" w:type="dxa"/>
          </w:tcPr>
          <w:p w14:paraId="589DC262" w14:textId="596CE419" w:rsidR="00641867" w:rsidRPr="006E0D14" w:rsidRDefault="00604DA2" w:rsidP="00EB1513">
            <w:pPr>
              <w:spacing w:after="0"/>
              <w:jc w:val="both"/>
            </w:pPr>
            <w:r>
              <w:rPr>
                <w:b/>
              </w:rPr>
              <w:t>Date Rendered Effective</w:t>
            </w:r>
          </w:p>
        </w:tc>
        <w:tc>
          <w:tcPr>
            <w:tcW w:w="5487" w:type="dxa"/>
          </w:tcPr>
          <w:p w14:paraId="373710DB" w14:textId="61D0408F" w:rsidR="00641867" w:rsidRDefault="00641867" w:rsidP="00EB1513">
            <w:pPr>
              <w:spacing w:after="0"/>
              <w:jc w:val="both"/>
            </w:pPr>
          </w:p>
        </w:tc>
      </w:tr>
      <w:tr w:rsidR="00AC1375" w14:paraId="6A87B10F" w14:textId="77777777" w:rsidTr="00672291">
        <w:trPr>
          <w:jc w:val="center"/>
        </w:trPr>
        <w:tc>
          <w:tcPr>
            <w:tcW w:w="3369" w:type="dxa"/>
          </w:tcPr>
          <w:p w14:paraId="223D8267" w14:textId="72A08588" w:rsidR="00AC1375" w:rsidRDefault="00AC1375" w:rsidP="00EB1513">
            <w:pPr>
              <w:spacing w:after="0"/>
              <w:jc w:val="both"/>
              <w:rPr>
                <w:b/>
              </w:rPr>
            </w:pPr>
            <w:r>
              <w:rPr>
                <w:b/>
              </w:rPr>
              <w:t xml:space="preserve">Rights of the Security Holders </w:t>
            </w:r>
          </w:p>
        </w:tc>
        <w:tc>
          <w:tcPr>
            <w:tcW w:w="5487" w:type="dxa"/>
          </w:tcPr>
          <w:p w14:paraId="2CC05B9F" w14:textId="77777777" w:rsidR="00AC1375" w:rsidRDefault="00AC1375" w:rsidP="00EB1513">
            <w:pPr>
              <w:spacing w:after="0"/>
              <w:jc w:val="both"/>
            </w:pPr>
          </w:p>
        </w:tc>
      </w:tr>
      <w:tr w:rsidR="00AC1375" w14:paraId="09244BB4" w14:textId="77777777" w:rsidTr="00672291">
        <w:trPr>
          <w:jc w:val="center"/>
        </w:trPr>
        <w:tc>
          <w:tcPr>
            <w:tcW w:w="3369" w:type="dxa"/>
          </w:tcPr>
          <w:p w14:paraId="09888F79" w14:textId="5078FD40" w:rsidR="00AC1375" w:rsidRDefault="00AC1375" w:rsidP="00EB1513">
            <w:pPr>
              <w:spacing w:after="0"/>
              <w:jc w:val="both"/>
              <w:rPr>
                <w:b/>
              </w:rPr>
            </w:pPr>
            <w:r>
              <w:rPr>
                <w:b/>
              </w:rPr>
              <w:t>Other Key Features of the Fund</w:t>
            </w:r>
          </w:p>
        </w:tc>
        <w:tc>
          <w:tcPr>
            <w:tcW w:w="5487" w:type="dxa"/>
          </w:tcPr>
          <w:p w14:paraId="56F4D1DF" w14:textId="77777777" w:rsidR="00AC1375" w:rsidRDefault="00AC1375" w:rsidP="00EB1513">
            <w:pPr>
              <w:spacing w:after="0"/>
              <w:jc w:val="both"/>
            </w:pPr>
          </w:p>
        </w:tc>
      </w:tr>
      <w:tr w:rsidR="00641867" w14:paraId="37B72C01" w14:textId="77777777" w:rsidTr="00672291">
        <w:trPr>
          <w:jc w:val="center"/>
        </w:trPr>
        <w:tc>
          <w:tcPr>
            <w:tcW w:w="3369" w:type="dxa"/>
          </w:tcPr>
          <w:p w14:paraId="2F1BB807" w14:textId="4E747957" w:rsidR="00641867" w:rsidRDefault="00604DA2" w:rsidP="00EB1513">
            <w:pPr>
              <w:spacing w:after="0"/>
              <w:jc w:val="both"/>
              <w:rPr>
                <w:b/>
              </w:rPr>
            </w:pPr>
            <w:r>
              <w:rPr>
                <w:b/>
              </w:rPr>
              <w:t xml:space="preserve">Fund </w:t>
            </w:r>
            <w:r w:rsidR="00641867">
              <w:rPr>
                <w:b/>
              </w:rPr>
              <w:t>Manager</w:t>
            </w:r>
            <w:r>
              <w:rPr>
                <w:b/>
              </w:rPr>
              <w:t xml:space="preserve"> (include delegatee, if any)</w:t>
            </w:r>
          </w:p>
        </w:tc>
        <w:tc>
          <w:tcPr>
            <w:tcW w:w="5487" w:type="dxa"/>
          </w:tcPr>
          <w:p w14:paraId="556FA91A" w14:textId="26E8CDC8" w:rsidR="00641867" w:rsidRDefault="00641867" w:rsidP="00EB1513">
            <w:pPr>
              <w:spacing w:after="0"/>
              <w:jc w:val="both"/>
            </w:pPr>
          </w:p>
        </w:tc>
      </w:tr>
      <w:tr w:rsidR="00641867" w14:paraId="28F93DEA" w14:textId="77777777" w:rsidTr="00672291">
        <w:trPr>
          <w:trHeight w:val="138"/>
          <w:jc w:val="center"/>
        </w:trPr>
        <w:tc>
          <w:tcPr>
            <w:tcW w:w="3369" w:type="dxa"/>
          </w:tcPr>
          <w:p w14:paraId="091FE8E0" w14:textId="1C99A67E" w:rsidR="00641867" w:rsidRDefault="00604DA2" w:rsidP="00EB1513">
            <w:pPr>
              <w:spacing w:after="0"/>
              <w:jc w:val="both"/>
              <w:rPr>
                <w:b/>
              </w:rPr>
            </w:pPr>
            <w:r>
              <w:rPr>
                <w:b/>
              </w:rPr>
              <w:lastRenderedPageBreak/>
              <w:t>Fund Distributor (include delegatee, if any)</w:t>
            </w:r>
          </w:p>
        </w:tc>
        <w:tc>
          <w:tcPr>
            <w:tcW w:w="5487" w:type="dxa"/>
          </w:tcPr>
          <w:p w14:paraId="283589EE" w14:textId="2EAFDDFD" w:rsidR="00641867" w:rsidRDefault="00641867" w:rsidP="00EB1513">
            <w:pPr>
              <w:spacing w:after="0"/>
              <w:jc w:val="both"/>
            </w:pPr>
          </w:p>
        </w:tc>
      </w:tr>
      <w:tr w:rsidR="00604DA2" w14:paraId="45A426B5" w14:textId="77777777" w:rsidTr="00672291">
        <w:trPr>
          <w:jc w:val="center"/>
        </w:trPr>
        <w:tc>
          <w:tcPr>
            <w:tcW w:w="3369" w:type="dxa"/>
          </w:tcPr>
          <w:p w14:paraId="3CA05C0D" w14:textId="5AF37DB4" w:rsidR="00604DA2" w:rsidRDefault="00604DA2" w:rsidP="00EB1513">
            <w:pPr>
              <w:spacing w:after="0"/>
              <w:jc w:val="both"/>
              <w:rPr>
                <w:b/>
              </w:rPr>
            </w:pPr>
            <w:r>
              <w:rPr>
                <w:b/>
              </w:rPr>
              <w:t>Custodian</w:t>
            </w:r>
            <w:r w:rsidR="00D33902">
              <w:rPr>
                <w:b/>
              </w:rPr>
              <w:t xml:space="preserve"> (include delegatee, if any)</w:t>
            </w:r>
          </w:p>
        </w:tc>
        <w:tc>
          <w:tcPr>
            <w:tcW w:w="5487" w:type="dxa"/>
          </w:tcPr>
          <w:p w14:paraId="6EF8460C" w14:textId="3A98CD34" w:rsidR="00604DA2" w:rsidRDefault="00604DA2" w:rsidP="00EB1513">
            <w:pPr>
              <w:spacing w:after="0"/>
              <w:jc w:val="both"/>
            </w:pPr>
          </w:p>
        </w:tc>
      </w:tr>
      <w:tr w:rsidR="00641867" w14:paraId="7577335B" w14:textId="77777777" w:rsidTr="00672291">
        <w:trPr>
          <w:jc w:val="center"/>
        </w:trPr>
        <w:tc>
          <w:tcPr>
            <w:tcW w:w="3369" w:type="dxa"/>
          </w:tcPr>
          <w:p w14:paraId="7CC8F44C" w14:textId="00B710CE" w:rsidR="00641867" w:rsidRDefault="00D33902" w:rsidP="00EB1513">
            <w:pPr>
              <w:spacing w:after="0"/>
              <w:jc w:val="both"/>
              <w:rPr>
                <w:b/>
              </w:rPr>
            </w:pPr>
            <w:r>
              <w:rPr>
                <w:b/>
              </w:rPr>
              <w:t>Transfer Agent</w:t>
            </w:r>
          </w:p>
        </w:tc>
        <w:tc>
          <w:tcPr>
            <w:tcW w:w="5487" w:type="dxa"/>
          </w:tcPr>
          <w:p w14:paraId="445113F3" w14:textId="45BE6DBC" w:rsidR="00641867" w:rsidRDefault="00641867" w:rsidP="00EB1513">
            <w:pPr>
              <w:spacing w:after="0"/>
              <w:jc w:val="both"/>
            </w:pPr>
          </w:p>
        </w:tc>
      </w:tr>
      <w:tr w:rsidR="00604DA2" w14:paraId="489D2CA8" w14:textId="77777777" w:rsidTr="00672291">
        <w:trPr>
          <w:jc w:val="center"/>
        </w:trPr>
        <w:tc>
          <w:tcPr>
            <w:tcW w:w="3369" w:type="dxa"/>
          </w:tcPr>
          <w:p w14:paraId="050C4A63" w14:textId="0A0C6EC1" w:rsidR="00604DA2" w:rsidRDefault="00D33902" w:rsidP="00EB1513">
            <w:pPr>
              <w:spacing w:after="0"/>
              <w:jc w:val="both"/>
              <w:rPr>
                <w:b/>
              </w:rPr>
            </w:pPr>
            <w:r>
              <w:rPr>
                <w:b/>
              </w:rPr>
              <w:t>Fund Advisor (if any)</w:t>
            </w:r>
          </w:p>
        </w:tc>
        <w:tc>
          <w:tcPr>
            <w:tcW w:w="5487" w:type="dxa"/>
          </w:tcPr>
          <w:p w14:paraId="438E63F3" w14:textId="77777777" w:rsidR="00604DA2" w:rsidRDefault="00604DA2" w:rsidP="00EB1513">
            <w:pPr>
              <w:spacing w:after="0"/>
              <w:jc w:val="both"/>
            </w:pPr>
          </w:p>
        </w:tc>
      </w:tr>
      <w:tr w:rsidR="00D33902" w14:paraId="3A9343FB" w14:textId="77777777" w:rsidTr="00672291">
        <w:trPr>
          <w:jc w:val="center"/>
        </w:trPr>
        <w:tc>
          <w:tcPr>
            <w:tcW w:w="3369" w:type="dxa"/>
          </w:tcPr>
          <w:p w14:paraId="553D2A6E" w14:textId="2675E734" w:rsidR="00D33902" w:rsidRDefault="00D33902" w:rsidP="00EB1513">
            <w:pPr>
              <w:spacing w:after="0"/>
              <w:jc w:val="both"/>
              <w:rPr>
                <w:b/>
              </w:rPr>
            </w:pPr>
            <w:r>
              <w:rPr>
                <w:b/>
              </w:rPr>
              <w:t>Independent Auditor</w:t>
            </w:r>
          </w:p>
        </w:tc>
        <w:tc>
          <w:tcPr>
            <w:tcW w:w="5487" w:type="dxa"/>
          </w:tcPr>
          <w:p w14:paraId="2691987A" w14:textId="77777777" w:rsidR="00D33902" w:rsidRDefault="00D33902" w:rsidP="00EB1513">
            <w:pPr>
              <w:spacing w:after="0"/>
              <w:jc w:val="both"/>
            </w:pPr>
          </w:p>
        </w:tc>
      </w:tr>
      <w:tr w:rsidR="00D33902" w14:paraId="139CC826" w14:textId="77777777" w:rsidTr="00672291">
        <w:trPr>
          <w:jc w:val="center"/>
        </w:trPr>
        <w:tc>
          <w:tcPr>
            <w:tcW w:w="3369" w:type="dxa"/>
          </w:tcPr>
          <w:p w14:paraId="3105F503" w14:textId="11F5C2BB" w:rsidR="00D33902" w:rsidRDefault="00D33902" w:rsidP="00EB1513">
            <w:pPr>
              <w:spacing w:after="0"/>
              <w:jc w:val="both"/>
              <w:rPr>
                <w:b/>
              </w:rPr>
            </w:pPr>
            <w:r>
              <w:rPr>
                <w:b/>
              </w:rPr>
              <w:t>Law Firm (if any)</w:t>
            </w:r>
          </w:p>
        </w:tc>
        <w:tc>
          <w:tcPr>
            <w:tcW w:w="5487" w:type="dxa"/>
          </w:tcPr>
          <w:p w14:paraId="4C953847" w14:textId="77777777" w:rsidR="00D33902" w:rsidRDefault="00D33902" w:rsidP="00EB1513">
            <w:pPr>
              <w:spacing w:after="0"/>
              <w:jc w:val="both"/>
            </w:pPr>
          </w:p>
        </w:tc>
      </w:tr>
    </w:tbl>
    <w:p w14:paraId="14F5E04C" w14:textId="77777777" w:rsidR="00641867" w:rsidRDefault="00641867"/>
    <w:p w14:paraId="2E6F407F" w14:textId="6A7CA5C6" w:rsidR="00194FF5" w:rsidRDefault="00197337">
      <w:r>
        <w:rPr>
          <w:noProof/>
          <w:lang w:eastAsia="en-PH"/>
        </w:rPr>
        <mc:AlternateContent>
          <mc:Choice Requires="wps">
            <w:drawing>
              <wp:anchor distT="0" distB="0" distL="114300" distR="114300" simplePos="0" relativeHeight="251669504" behindDoc="0" locked="0" layoutInCell="1" allowOverlap="1" wp14:anchorId="4AF09018" wp14:editId="01EAE341">
                <wp:simplePos x="0" y="0"/>
                <wp:positionH relativeFrom="column">
                  <wp:posOffset>-342900</wp:posOffset>
                </wp:positionH>
                <wp:positionV relativeFrom="paragraph">
                  <wp:posOffset>108585</wp:posOffset>
                </wp:positionV>
                <wp:extent cx="6181891" cy="314325"/>
                <wp:effectExtent l="0" t="0" r="15875" b="158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891" cy="314325"/>
                        </a:xfrm>
                        <a:prstGeom prst="rect">
                          <a:avLst/>
                        </a:prstGeom>
                        <a:solidFill>
                          <a:schemeClr val="bg1">
                            <a:lumMod val="75000"/>
                          </a:schemeClr>
                        </a:solidFill>
                        <a:ln w="9525">
                          <a:solidFill>
                            <a:srgbClr val="000000"/>
                          </a:solidFill>
                          <a:miter lim="800000"/>
                          <a:headEnd/>
                          <a:tailEnd/>
                        </a:ln>
                      </wps:spPr>
                      <wps:txbx>
                        <w:txbxContent>
                          <w:p w14:paraId="037B3969" w14:textId="5E66C3F2" w:rsidR="00E35F0B" w:rsidRPr="00DB3381" w:rsidRDefault="00E35F0B" w:rsidP="00197337">
                            <w:pPr>
                              <w:jc w:val="center"/>
                              <w:rPr>
                                <w:rFonts w:ascii="Arial" w:hAnsi="Arial"/>
                                <w:b/>
                                <w:sz w:val="24"/>
                              </w:rPr>
                            </w:pPr>
                            <w:r>
                              <w:rPr>
                                <w:rFonts w:ascii="Arial" w:hAnsi="Arial"/>
                                <w:b/>
                                <w:sz w:val="24"/>
                              </w:rPr>
                              <w:t>RISKS FACTORS</w:t>
                            </w:r>
                          </w:p>
                          <w:p w14:paraId="29563003" w14:textId="77777777" w:rsidR="00E35F0B" w:rsidRPr="00DB3381" w:rsidRDefault="00E35F0B" w:rsidP="00197337">
                            <w:pPr>
                              <w:ind w:left="-270"/>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09018" id="Text Box 10" o:spid="_x0000_s1030" type="#_x0000_t202" style="position:absolute;margin-left:-27pt;margin-top:8.55pt;width:486.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" fillcolor="#bfbfbf [2412]">
                <v:textbox>
                  <w:txbxContent>
                    <w:p w14:paraId="037B3969" w14:textId="5E66C3F2" w:rsidR="00E35F0B" w:rsidRPr="00DB3381" w:rsidRDefault="00E35F0B" w:rsidP="00197337">
                      <w:pPr>
                        <w:jc w:val="center"/>
                        <w:rPr>
                          <w:rFonts w:ascii="Arial" w:hAnsi="Arial"/>
                          <w:b/>
                          <w:sz w:val="24"/>
                        </w:rPr>
                      </w:pPr>
                      <w:r>
                        <w:rPr>
                          <w:rFonts w:ascii="Arial" w:hAnsi="Arial"/>
                          <w:b/>
                          <w:sz w:val="24"/>
                        </w:rPr>
                        <w:t>RISKS FACTORS</w:t>
                      </w:r>
                    </w:p>
                    <w:p w14:paraId="29563003" w14:textId="77777777" w:rsidR="00E35F0B" w:rsidRPr="00DB3381" w:rsidRDefault="00E35F0B" w:rsidP="00197337">
                      <w:pPr>
                        <w:ind w:left="-270"/>
                        <w:rPr>
                          <w:sz w:val="24"/>
                        </w:rPr>
                      </w:pPr>
                    </w:p>
                  </w:txbxContent>
                </v:textbox>
              </v:shape>
            </w:pict>
          </mc:Fallback>
        </mc:AlternateContent>
      </w:r>
    </w:p>
    <w:p w14:paraId="7D0A208C" w14:textId="77777777" w:rsidR="00194FF5" w:rsidRDefault="00194FF5"/>
    <w:p w14:paraId="2DE93FFE" w14:textId="5A56C33C" w:rsidR="00197337" w:rsidRDefault="00197337" w:rsidP="00197337">
      <w:pPr>
        <w:pStyle w:val="ListParagraph"/>
        <w:numPr>
          <w:ilvl w:val="0"/>
          <w:numId w:val="3"/>
        </w:numPr>
      </w:pPr>
      <w:r>
        <w:t>Provide information on the risks in investing in this type of product.</w:t>
      </w:r>
    </w:p>
    <w:p w14:paraId="7D5FAC02" w14:textId="4545272D" w:rsidR="00197337" w:rsidRDefault="00197337" w:rsidP="00197337">
      <w:pPr>
        <w:pStyle w:val="ListParagraph"/>
        <w:numPr>
          <w:ilvl w:val="0"/>
          <w:numId w:val="3"/>
        </w:numPr>
      </w:pPr>
      <w:r>
        <w:t xml:space="preserve">Provide information that there is </w:t>
      </w:r>
      <w:r>
        <w:rPr>
          <w:b/>
        </w:rPr>
        <w:t xml:space="preserve">NO GUARANTEE </w:t>
      </w:r>
      <w:r>
        <w:t>on the investment returns, nor any assurance that the fund’s investment objective will be achieved.</w:t>
      </w:r>
    </w:p>
    <w:p w14:paraId="6CCBD7FC" w14:textId="0F315EA2" w:rsidR="00E76232" w:rsidRDefault="00E76232" w:rsidP="00E76232">
      <w:r>
        <w:rPr>
          <w:noProof/>
          <w:lang w:eastAsia="en-PH"/>
        </w:rPr>
        <mc:AlternateContent>
          <mc:Choice Requires="wps">
            <w:drawing>
              <wp:anchor distT="0" distB="0" distL="114300" distR="114300" simplePos="0" relativeHeight="251671552" behindDoc="0" locked="0" layoutInCell="1" allowOverlap="1" wp14:anchorId="4271C43B" wp14:editId="799E87B9">
                <wp:simplePos x="0" y="0"/>
                <wp:positionH relativeFrom="column">
                  <wp:posOffset>-342900</wp:posOffset>
                </wp:positionH>
                <wp:positionV relativeFrom="paragraph">
                  <wp:posOffset>256540</wp:posOffset>
                </wp:positionV>
                <wp:extent cx="6201410" cy="314325"/>
                <wp:effectExtent l="0" t="0" r="21590" b="158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314325"/>
                        </a:xfrm>
                        <a:prstGeom prst="rect">
                          <a:avLst/>
                        </a:prstGeom>
                        <a:solidFill>
                          <a:schemeClr val="bg1">
                            <a:lumMod val="75000"/>
                          </a:schemeClr>
                        </a:solidFill>
                        <a:ln w="9525">
                          <a:solidFill>
                            <a:srgbClr val="000000"/>
                          </a:solidFill>
                          <a:miter lim="800000"/>
                          <a:headEnd/>
                          <a:tailEnd/>
                        </a:ln>
                      </wps:spPr>
                      <wps:txbx>
                        <w:txbxContent>
                          <w:p w14:paraId="213BD5C6" w14:textId="77777777" w:rsidR="00E35F0B" w:rsidRPr="00DB3381" w:rsidRDefault="00E35F0B" w:rsidP="00E76232">
                            <w:pPr>
                              <w:jc w:val="center"/>
                              <w:rPr>
                                <w:rFonts w:ascii="Arial" w:hAnsi="Arial"/>
                                <w:b/>
                                <w:sz w:val="24"/>
                              </w:rPr>
                            </w:pPr>
                            <w:r>
                              <w:rPr>
                                <w:rFonts w:ascii="Arial" w:hAnsi="Arial"/>
                                <w:b/>
                                <w:sz w:val="24"/>
                              </w:rPr>
                              <w:t>FEES &amp; CHARGES</w:t>
                            </w:r>
                          </w:p>
                          <w:p w14:paraId="0F84CEA5" w14:textId="77777777" w:rsidR="00E35F0B" w:rsidRPr="00DB3381" w:rsidRDefault="00E35F0B" w:rsidP="00E76232">
                            <w:pPr>
                              <w:ind w:left="-270"/>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1C43B" id="Text Box 12" o:spid="_x0000_s1031" type="#_x0000_t202" style="position:absolute;margin-left:-27pt;margin-top:20.2pt;width:488.3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" fillcolor="#bfbfbf [2412]">
                <v:textbox>
                  <w:txbxContent>
                    <w:p w14:paraId="213BD5C6" w14:textId="77777777" w:rsidR="00E35F0B" w:rsidRPr="00DB3381" w:rsidRDefault="00E35F0B" w:rsidP="00E76232">
                      <w:pPr>
                        <w:jc w:val="center"/>
                        <w:rPr>
                          <w:rFonts w:ascii="Arial" w:hAnsi="Arial"/>
                          <w:b/>
                          <w:sz w:val="24"/>
                        </w:rPr>
                      </w:pPr>
                      <w:r>
                        <w:rPr>
                          <w:rFonts w:ascii="Arial" w:hAnsi="Arial"/>
                          <w:b/>
                          <w:sz w:val="24"/>
                        </w:rPr>
                        <w:t>FEES &amp; CHARGES</w:t>
                      </w:r>
                    </w:p>
                    <w:p w14:paraId="0F84CEA5" w14:textId="77777777" w:rsidR="00E35F0B" w:rsidRPr="00DB3381" w:rsidRDefault="00E35F0B" w:rsidP="00E76232">
                      <w:pPr>
                        <w:ind w:left="-270"/>
                        <w:rPr>
                          <w:sz w:val="24"/>
                        </w:rPr>
                      </w:pPr>
                    </w:p>
                  </w:txbxContent>
                </v:textbox>
              </v:shape>
            </w:pict>
          </mc:Fallback>
        </mc:AlternateContent>
      </w:r>
    </w:p>
    <w:p w14:paraId="0B0CA71F" w14:textId="77777777" w:rsidR="00E76232" w:rsidRDefault="00E76232" w:rsidP="00E76232"/>
    <w:p w14:paraId="7F7406F5" w14:textId="541A4762" w:rsidR="00E76232" w:rsidRDefault="00E76232" w:rsidP="00E76232"/>
    <w:tbl>
      <w:tblPr>
        <w:tblStyle w:val="TableGrid"/>
        <w:tblW w:w="0" w:type="auto"/>
        <w:jc w:val="center"/>
        <w:tblLook w:val="04A0" w:firstRow="1" w:lastRow="0" w:firstColumn="1" w:lastColumn="0" w:noHBand="0" w:noVBand="1"/>
      </w:tblPr>
      <w:tblGrid>
        <w:gridCol w:w="3652"/>
        <w:gridCol w:w="3969"/>
      </w:tblGrid>
      <w:tr w:rsidR="003B007B" w14:paraId="67A6EA5A" w14:textId="1E662C0E" w:rsidTr="00672291">
        <w:trPr>
          <w:jc w:val="center"/>
        </w:trPr>
        <w:tc>
          <w:tcPr>
            <w:tcW w:w="3652" w:type="dxa"/>
          </w:tcPr>
          <w:p w14:paraId="3C035A2B" w14:textId="66221316" w:rsidR="00E76232" w:rsidRPr="007C3B87" w:rsidRDefault="003B007B" w:rsidP="003B007B">
            <w:pPr>
              <w:jc w:val="both"/>
              <w:rPr>
                <w:b/>
              </w:rPr>
            </w:pPr>
            <w:r w:rsidRPr="007C3B87">
              <w:rPr>
                <w:b/>
              </w:rPr>
              <w:t>Sales Load Fee</w:t>
            </w:r>
          </w:p>
        </w:tc>
        <w:tc>
          <w:tcPr>
            <w:tcW w:w="3969" w:type="dxa"/>
          </w:tcPr>
          <w:p w14:paraId="50B4E64F" w14:textId="77777777" w:rsidR="00E76232" w:rsidRDefault="00E76232" w:rsidP="003B007B">
            <w:pPr>
              <w:jc w:val="both"/>
            </w:pPr>
          </w:p>
        </w:tc>
      </w:tr>
      <w:tr w:rsidR="003B007B" w14:paraId="11F83268" w14:textId="46F43AA4" w:rsidTr="00672291">
        <w:trPr>
          <w:jc w:val="center"/>
        </w:trPr>
        <w:tc>
          <w:tcPr>
            <w:tcW w:w="3652" w:type="dxa"/>
          </w:tcPr>
          <w:p w14:paraId="09796A85" w14:textId="44431AEB" w:rsidR="00E76232" w:rsidRPr="007C3B87" w:rsidRDefault="003B007B" w:rsidP="003B007B">
            <w:pPr>
              <w:jc w:val="both"/>
              <w:rPr>
                <w:b/>
              </w:rPr>
            </w:pPr>
            <w:r w:rsidRPr="007C3B87">
              <w:rPr>
                <w:b/>
              </w:rPr>
              <w:t>Redemption Fee</w:t>
            </w:r>
          </w:p>
        </w:tc>
        <w:tc>
          <w:tcPr>
            <w:tcW w:w="3969" w:type="dxa"/>
          </w:tcPr>
          <w:p w14:paraId="227A8C88" w14:textId="77777777" w:rsidR="00E76232" w:rsidRDefault="00E76232" w:rsidP="003B007B">
            <w:pPr>
              <w:jc w:val="both"/>
            </w:pPr>
          </w:p>
        </w:tc>
      </w:tr>
      <w:tr w:rsidR="003B007B" w:rsidRPr="004E543C" w14:paraId="4F2D2EF0" w14:textId="526E06E9" w:rsidTr="00672291">
        <w:trPr>
          <w:jc w:val="center"/>
        </w:trPr>
        <w:tc>
          <w:tcPr>
            <w:tcW w:w="3652" w:type="dxa"/>
          </w:tcPr>
          <w:p w14:paraId="79B27B32" w14:textId="133A0CD9" w:rsidR="00E76232" w:rsidRPr="007C3B87" w:rsidRDefault="003B007B" w:rsidP="003B007B">
            <w:pPr>
              <w:jc w:val="both"/>
              <w:rPr>
                <w:b/>
              </w:rPr>
            </w:pPr>
            <w:r w:rsidRPr="007C3B87">
              <w:rPr>
                <w:b/>
              </w:rPr>
              <w:t>Fund Manager’s Fee</w:t>
            </w:r>
            <w:r w:rsidR="000C4971">
              <w:rPr>
                <w:b/>
              </w:rPr>
              <w:t>*</w:t>
            </w:r>
          </w:p>
        </w:tc>
        <w:tc>
          <w:tcPr>
            <w:tcW w:w="3969" w:type="dxa"/>
          </w:tcPr>
          <w:p w14:paraId="620BF9C0" w14:textId="77777777" w:rsidR="00E76232" w:rsidRPr="004E543C" w:rsidRDefault="00E76232" w:rsidP="003B007B">
            <w:pPr>
              <w:jc w:val="both"/>
            </w:pPr>
          </w:p>
        </w:tc>
      </w:tr>
      <w:tr w:rsidR="003B007B" w14:paraId="15B44163" w14:textId="0079242E" w:rsidTr="00672291">
        <w:trPr>
          <w:jc w:val="center"/>
        </w:trPr>
        <w:tc>
          <w:tcPr>
            <w:tcW w:w="3652" w:type="dxa"/>
          </w:tcPr>
          <w:p w14:paraId="136E9E1C" w14:textId="350BAA1D" w:rsidR="00E76232" w:rsidRPr="007C3B87" w:rsidRDefault="003B007B" w:rsidP="003B007B">
            <w:pPr>
              <w:jc w:val="both"/>
              <w:rPr>
                <w:b/>
              </w:rPr>
            </w:pPr>
            <w:r w:rsidRPr="007C3B87">
              <w:rPr>
                <w:b/>
              </w:rPr>
              <w:t>Distribution Fee</w:t>
            </w:r>
            <w:r w:rsidR="000C4971">
              <w:rPr>
                <w:b/>
              </w:rPr>
              <w:t>*</w:t>
            </w:r>
          </w:p>
        </w:tc>
        <w:tc>
          <w:tcPr>
            <w:tcW w:w="3969" w:type="dxa"/>
          </w:tcPr>
          <w:p w14:paraId="426D9BA1" w14:textId="77777777" w:rsidR="00E76232" w:rsidRDefault="00E76232" w:rsidP="003B007B">
            <w:pPr>
              <w:jc w:val="both"/>
            </w:pPr>
          </w:p>
        </w:tc>
      </w:tr>
      <w:tr w:rsidR="003B007B" w14:paraId="2768D531" w14:textId="01F83BB2" w:rsidTr="00672291">
        <w:trPr>
          <w:jc w:val="center"/>
        </w:trPr>
        <w:tc>
          <w:tcPr>
            <w:tcW w:w="3652" w:type="dxa"/>
          </w:tcPr>
          <w:p w14:paraId="3F3D22B2" w14:textId="1B89E6BD" w:rsidR="00E76232" w:rsidRPr="007C3B87" w:rsidRDefault="003B007B" w:rsidP="003B007B">
            <w:pPr>
              <w:jc w:val="both"/>
              <w:rPr>
                <w:b/>
              </w:rPr>
            </w:pPr>
            <w:r w:rsidRPr="007C3B87">
              <w:rPr>
                <w:b/>
              </w:rPr>
              <w:t>Transfer Agent Fee</w:t>
            </w:r>
            <w:r w:rsidR="000C4971">
              <w:rPr>
                <w:b/>
              </w:rPr>
              <w:t>*</w:t>
            </w:r>
          </w:p>
        </w:tc>
        <w:tc>
          <w:tcPr>
            <w:tcW w:w="3969" w:type="dxa"/>
          </w:tcPr>
          <w:p w14:paraId="2B16D031" w14:textId="77777777" w:rsidR="00E76232" w:rsidRDefault="00E76232" w:rsidP="003B007B">
            <w:pPr>
              <w:jc w:val="both"/>
            </w:pPr>
          </w:p>
        </w:tc>
      </w:tr>
      <w:tr w:rsidR="003B007B" w14:paraId="2EA299AC" w14:textId="253DA7F2" w:rsidTr="00672291">
        <w:trPr>
          <w:jc w:val="center"/>
        </w:trPr>
        <w:tc>
          <w:tcPr>
            <w:tcW w:w="3652" w:type="dxa"/>
          </w:tcPr>
          <w:p w14:paraId="7BC77A0F" w14:textId="1AB27616" w:rsidR="00E76232" w:rsidRPr="007C3B87" w:rsidRDefault="003B007B" w:rsidP="003B007B">
            <w:pPr>
              <w:jc w:val="both"/>
              <w:rPr>
                <w:b/>
              </w:rPr>
            </w:pPr>
            <w:r w:rsidRPr="007C3B87">
              <w:rPr>
                <w:b/>
              </w:rPr>
              <w:t>Custodian</w:t>
            </w:r>
            <w:r w:rsidR="00E76232" w:rsidRPr="007C3B87">
              <w:rPr>
                <w:b/>
              </w:rPr>
              <w:t xml:space="preserve"> Fee</w:t>
            </w:r>
          </w:p>
        </w:tc>
        <w:tc>
          <w:tcPr>
            <w:tcW w:w="3969" w:type="dxa"/>
          </w:tcPr>
          <w:p w14:paraId="4960A59D" w14:textId="77777777" w:rsidR="00E76232" w:rsidRDefault="00E76232" w:rsidP="003B007B">
            <w:pPr>
              <w:jc w:val="both"/>
            </w:pPr>
          </w:p>
        </w:tc>
      </w:tr>
      <w:tr w:rsidR="003B007B" w14:paraId="17DA0E01" w14:textId="5A2C0045" w:rsidTr="00672291">
        <w:trPr>
          <w:jc w:val="center"/>
        </w:trPr>
        <w:tc>
          <w:tcPr>
            <w:tcW w:w="3652" w:type="dxa"/>
          </w:tcPr>
          <w:p w14:paraId="5F3BE556" w14:textId="1E7E127C" w:rsidR="00E76232" w:rsidRPr="007C3B87" w:rsidRDefault="00056D14" w:rsidP="00056D14">
            <w:pPr>
              <w:jc w:val="both"/>
              <w:rPr>
                <w:b/>
              </w:rPr>
            </w:pPr>
            <w:r>
              <w:rPr>
                <w:b/>
              </w:rPr>
              <w:t>Fees/</w:t>
            </w:r>
            <w:r w:rsidR="00E76232" w:rsidRPr="007C3B87">
              <w:rPr>
                <w:b/>
              </w:rPr>
              <w:t xml:space="preserve">charges </w:t>
            </w:r>
            <w:r>
              <w:rPr>
                <w:b/>
              </w:rPr>
              <w:t>paid</w:t>
            </w:r>
            <w:r w:rsidR="00E76232" w:rsidRPr="007C3B87">
              <w:rPr>
                <w:b/>
              </w:rPr>
              <w:t xml:space="preserve"> by the investor when </w:t>
            </w:r>
            <w:r w:rsidR="00CC3EC4" w:rsidRPr="007C3B87">
              <w:rPr>
                <w:b/>
              </w:rPr>
              <w:t>subscribing</w:t>
            </w:r>
            <w:r w:rsidR="00E76232" w:rsidRPr="007C3B87">
              <w:rPr>
                <w:b/>
              </w:rPr>
              <w:t xml:space="preserve"> or redeeming the </w:t>
            </w:r>
            <w:r w:rsidR="00CC3EC4" w:rsidRPr="007C3B87">
              <w:rPr>
                <w:b/>
              </w:rPr>
              <w:t>securities</w:t>
            </w:r>
          </w:p>
        </w:tc>
        <w:tc>
          <w:tcPr>
            <w:tcW w:w="3969" w:type="dxa"/>
          </w:tcPr>
          <w:p w14:paraId="61D15BF6" w14:textId="77777777" w:rsidR="00E76232" w:rsidRDefault="00E76232" w:rsidP="003B007B">
            <w:pPr>
              <w:jc w:val="both"/>
            </w:pPr>
          </w:p>
          <w:p w14:paraId="65134B47" w14:textId="77777777" w:rsidR="007C3B87" w:rsidRDefault="007C3B87" w:rsidP="003B007B">
            <w:pPr>
              <w:jc w:val="both"/>
            </w:pPr>
          </w:p>
        </w:tc>
      </w:tr>
      <w:tr w:rsidR="007C3B87" w14:paraId="50462B2A" w14:textId="77777777" w:rsidTr="00672291">
        <w:trPr>
          <w:jc w:val="center"/>
        </w:trPr>
        <w:tc>
          <w:tcPr>
            <w:tcW w:w="3652" w:type="dxa"/>
          </w:tcPr>
          <w:p w14:paraId="68EAC417" w14:textId="2EF2C213" w:rsidR="007C3B87" w:rsidRPr="007C3B87" w:rsidRDefault="007C3B87" w:rsidP="00CC3EC4">
            <w:pPr>
              <w:jc w:val="both"/>
              <w:rPr>
                <w:b/>
              </w:rPr>
            </w:pPr>
            <w:r>
              <w:rPr>
                <w:b/>
              </w:rPr>
              <w:t>Applicable Taxes</w:t>
            </w:r>
          </w:p>
        </w:tc>
        <w:tc>
          <w:tcPr>
            <w:tcW w:w="3969" w:type="dxa"/>
          </w:tcPr>
          <w:p w14:paraId="1171A7FC" w14:textId="77777777" w:rsidR="007C3B87" w:rsidRDefault="007C3B87" w:rsidP="003B007B">
            <w:pPr>
              <w:jc w:val="both"/>
            </w:pPr>
          </w:p>
        </w:tc>
      </w:tr>
    </w:tbl>
    <w:p w14:paraId="5099EC19" w14:textId="44C349D3" w:rsidR="00E76232" w:rsidRDefault="000C4971" w:rsidP="00AC1375">
      <w:pPr>
        <w:ind w:left="720" w:right="540" w:hanging="180"/>
        <w:jc w:val="both"/>
      </w:pPr>
      <w:r>
        <w:t>*</w:t>
      </w:r>
      <w:r w:rsidR="00AC1375">
        <w:t>The Fund Man</w:t>
      </w:r>
      <w:r w:rsidR="00CF5DC3">
        <w:t>a</w:t>
      </w:r>
      <w:r w:rsidR="00AC1375">
        <w:t>ger’s Fee, Distribution Fee and Transfer Agent Fee m</w:t>
      </w:r>
      <w:r>
        <w:t xml:space="preserve">ay be bracketed as one. </w:t>
      </w:r>
    </w:p>
    <w:p w14:paraId="65AAC301" w14:textId="53A2757A" w:rsidR="00672291" w:rsidRDefault="00672291" w:rsidP="00672291">
      <w:pPr>
        <w:rPr>
          <w:i/>
        </w:rPr>
      </w:pPr>
      <w:r>
        <w:rPr>
          <w:i/>
        </w:rPr>
        <w:br w:type="page"/>
      </w:r>
    </w:p>
    <w:p w14:paraId="6307FC97" w14:textId="77777777" w:rsidR="00672291" w:rsidRDefault="00672291" w:rsidP="00672291">
      <w:pPr>
        <w:jc w:val="both"/>
      </w:pPr>
      <w:r>
        <w:rPr>
          <w:noProof/>
          <w:lang w:eastAsia="en-PH"/>
        </w:rPr>
        <w:lastRenderedPageBreak/>
        <mc:AlternateContent>
          <mc:Choice Requires="wps">
            <w:drawing>
              <wp:anchor distT="0" distB="0" distL="114300" distR="114300" simplePos="0" relativeHeight="251673600" behindDoc="0" locked="0" layoutInCell="1" allowOverlap="1" wp14:anchorId="27300630" wp14:editId="786A2797">
                <wp:simplePos x="0" y="0"/>
                <wp:positionH relativeFrom="column">
                  <wp:posOffset>-148590</wp:posOffset>
                </wp:positionH>
                <wp:positionV relativeFrom="paragraph">
                  <wp:posOffset>-93633</wp:posOffset>
                </wp:positionV>
                <wp:extent cx="6211957" cy="285750"/>
                <wp:effectExtent l="0" t="0" r="3683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957" cy="285750"/>
                        </a:xfrm>
                        <a:prstGeom prst="rect">
                          <a:avLst/>
                        </a:prstGeom>
                        <a:solidFill>
                          <a:schemeClr val="bg1">
                            <a:lumMod val="75000"/>
                          </a:schemeClr>
                        </a:solidFill>
                        <a:ln w="9525">
                          <a:solidFill>
                            <a:srgbClr val="000000"/>
                          </a:solidFill>
                          <a:miter lim="800000"/>
                          <a:headEnd/>
                          <a:tailEnd/>
                        </a:ln>
                      </wps:spPr>
                      <wps:txbx>
                        <w:txbxContent>
                          <w:p w14:paraId="5A61890C" w14:textId="77777777" w:rsidR="00E35F0B" w:rsidRPr="00DB3381" w:rsidRDefault="00E35F0B" w:rsidP="00672291">
                            <w:pPr>
                              <w:jc w:val="center"/>
                              <w:rPr>
                                <w:rFonts w:ascii="Arial" w:hAnsi="Arial"/>
                                <w:b/>
                                <w:sz w:val="24"/>
                              </w:rPr>
                            </w:pPr>
                            <w:r>
                              <w:rPr>
                                <w:rFonts w:ascii="Arial" w:hAnsi="Arial"/>
                                <w:b/>
                                <w:sz w:val="24"/>
                              </w:rPr>
                              <w:t>TRANSACTION INFORMATION</w:t>
                            </w:r>
                          </w:p>
                          <w:p w14:paraId="6AD365A7" w14:textId="77777777" w:rsidR="00E35F0B" w:rsidRPr="00DB3381" w:rsidRDefault="00E35F0B" w:rsidP="00672291">
                            <w:pPr>
                              <w:ind w:left="-270"/>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00630" id="Text Box 13" o:spid="_x0000_s1032" type="#_x0000_t202" style="position:absolute;left:0;text-align:left;margin-left:-11.7pt;margin-top:-7.35pt;width:489.1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" fillcolor="#bfbfbf [2412]">
                <v:textbox>
                  <w:txbxContent>
                    <w:p w14:paraId="5A61890C" w14:textId="77777777" w:rsidR="00E35F0B" w:rsidRPr="00DB3381" w:rsidRDefault="00E35F0B" w:rsidP="00672291">
                      <w:pPr>
                        <w:jc w:val="center"/>
                        <w:rPr>
                          <w:rFonts w:ascii="Arial" w:hAnsi="Arial"/>
                          <w:b/>
                          <w:sz w:val="24"/>
                        </w:rPr>
                      </w:pPr>
                      <w:r>
                        <w:rPr>
                          <w:rFonts w:ascii="Arial" w:hAnsi="Arial"/>
                          <w:b/>
                          <w:sz w:val="24"/>
                        </w:rPr>
                        <w:t>TRANSACTION INFORMATION</w:t>
                      </w:r>
                    </w:p>
                    <w:p w14:paraId="6AD365A7" w14:textId="77777777" w:rsidR="00E35F0B" w:rsidRPr="00DB3381" w:rsidRDefault="00E35F0B" w:rsidP="00672291">
                      <w:pPr>
                        <w:ind w:left="-270"/>
                        <w:rPr>
                          <w:sz w:val="24"/>
                        </w:rPr>
                      </w:pPr>
                    </w:p>
                  </w:txbxContent>
                </v:textbox>
              </v:shape>
            </w:pict>
          </mc:Fallback>
        </mc:AlternateContent>
      </w:r>
    </w:p>
    <w:tbl>
      <w:tblPr>
        <w:tblStyle w:val="TableGrid"/>
        <w:tblW w:w="0" w:type="auto"/>
        <w:jc w:val="center"/>
        <w:tblLook w:val="04A0" w:firstRow="1" w:lastRow="0" w:firstColumn="1" w:lastColumn="0" w:noHBand="0" w:noVBand="1"/>
      </w:tblPr>
      <w:tblGrid>
        <w:gridCol w:w="3014"/>
        <w:gridCol w:w="3014"/>
      </w:tblGrid>
      <w:tr w:rsidR="007D4393" w14:paraId="0D930E18" w14:textId="42A94984" w:rsidTr="007D4393">
        <w:trPr>
          <w:jc w:val="center"/>
        </w:trPr>
        <w:tc>
          <w:tcPr>
            <w:tcW w:w="3014" w:type="dxa"/>
          </w:tcPr>
          <w:p w14:paraId="5BFB5322" w14:textId="77777777" w:rsidR="007D4393" w:rsidRPr="004159FB" w:rsidRDefault="007D4393" w:rsidP="00672291">
            <w:pPr>
              <w:jc w:val="both"/>
              <w:rPr>
                <w:b/>
              </w:rPr>
            </w:pPr>
            <w:r w:rsidRPr="004159FB">
              <w:rPr>
                <w:b/>
              </w:rPr>
              <w:t>Minimum Initial Investment</w:t>
            </w:r>
          </w:p>
        </w:tc>
        <w:tc>
          <w:tcPr>
            <w:tcW w:w="3014" w:type="dxa"/>
          </w:tcPr>
          <w:p w14:paraId="737628D0" w14:textId="77777777" w:rsidR="007D4393" w:rsidRDefault="007D4393" w:rsidP="00672291">
            <w:pPr>
              <w:jc w:val="both"/>
            </w:pPr>
          </w:p>
        </w:tc>
      </w:tr>
      <w:tr w:rsidR="007D4393" w14:paraId="70C01B4A" w14:textId="3C2AEAE9" w:rsidTr="007D4393">
        <w:trPr>
          <w:jc w:val="center"/>
        </w:trPr>
        <w:tc>
          <w:tcPr>
            <w:tcW w:w="3014" w:type="dxa"/>
          </w:tcPr>
          <w:p w14:paraId="6EC4B1B5" w14:textId="77777777" w:rsidR="007D4393" w:rsidRPr="004159FB" w:rsidRDefault="007D4393" w:rsidP="00CC3EC4">
            <w:pPr>
              <w:rPr>
                <w:b/>
              </w:rPr>
            </w:pPr>
            <w:r w:rsidRPr="004159FB">
              <w:rPr>
                <w:b/>
              </w:rPr>
              <w:t>Minimum Additional Investment</w:t>
            </w:r>
          </w:p>
        </w:tc>
        <w:tc>
          <w:tcPr>
            <w:tcW w:w="3014" w:type="dxa"/>
          </w:tcPr>
          <w:p w14:paraId="5582C848" w14:textId="77777777" w:rsidR="007D4393" w:rsidRDefault="007D4393" w:rsidP="00672291">
            <w:pPr>
              <w:jc w:val="both"/>
            </w:pPr>
          </w:p>
        </w:tc>
      </w:tr>
      <w:tr w:rsidR="007D4393" w14:paraId="7F4A1112" w14:textId="642780E3" w:rsidTr="007D4393">
        <w:trPr>
          <w:jc w:val="center"/>
        </w:trPr>
        <w:tc>
          <w:tcPr>
            <w:tcW w:w="3014" w:type="dxa"/>
          </w:tcPr>
          <w:p w14:paraId="5F9D5BFE" w14:textId="20D30207" w:rsidR="007D4393" w:rsidRPr="004159FB" w:rsidRDefault="007D4393" w:rsidP="00CC3EC4">
            <w:pPr>
              <w:rPr>
                <w:b/>
              </w:rPr>
            </w:pPr>
            <w:r w:rsidRPr="004159FB">
              <w:rPr>
                <w:b/>
              </w:rPr>
              <w:t>Minimum Redemption Amount</w:t>
            </w:r>
          </w:p>
        </w:tc>
        <w:tc>
          <w:tcPr>
            <w:tcW w:w="3014" w:type="dxa"/>
          </w:tcPr>
          <w:p w14:paraId="5A886EC9" w14:textId="77777777" w:rsidR="007D4393" w:rsidRDefault="007D4393" w:rsidP="00672291">
            <w:pPr>
              <w:jc w:val="both"/>
            </w:pPr>
          </w:p>
        </w:tc>
      </w:tr>
      <w:tr w:rsidR="007D4393" w14:paraId="39EF8A45" w14:textId="5C62EFBB" w:rsidTr="007D4393">
        <w:trPr>
          <w:jc w:val="center"/>
        </w:trPr>
        <w:tc>
          <w:tcPr>
            <w:tcW w:w="3014" w:type="dxa"/>
          </w:tcPr>
          <w:p w14:paraId="190ABB81" w14:textId="77777777" w:rsidR="007D4393" w:rsidRPr="004159FB" w:rsidRDefault="007D4393" w:rsidP="00672291">
            <w:pPr>
              <w:jc w:val="both"/>
              <w:rPr>
                <w:b/>
              </w:rPr>
            </w:pPr>
            <w:r w:rsidRPr="004159FB">
              <w:rPr>
                <w:b/>
              </w:rPr>
              <w:t>Minimum Balance</w:t>
            </w:r>
          </w:p>
        </w:tc>
        <w:tc>
          <w:tcPr>
            <w:tcW w:w="3014" w:type="dxa"/>
          </w:tcPr>
          <w:p w14:paraId="5A93C38E" w14:textId="77777777" w:rsidR="007D4393" w:rsidRDefault="007D4393" w:rsidP="00672291">
            <w:pPr>
              <w:jc w:val="both"/>
            </w:pPr>
          </w:p>
        </w:tc>
      </w:tr>
      <w:tr w:rsidR="007D4393" w14:paraId="5E5CBF9E" w14:textId="43500840" w:rsidTr="007D4393">
        <w:trPr>
          <w:jc w:val="center"/>
        </w:trPr>
        <w:tc>
          <w:tcPr>
            <w:tcW w:w="3014" w:type="dxa"/>
          </w:tcPr>
          <w:p w14:paraId="3DC6E7AB" w14:textId="57E30989" w:rsidR="007D4393" w:rsidRPr="004159FB" w:rsidRDefault="007D4393" w:rsidP="00672291">
            <w:pPr>
              <w:jc w:val="both"/>
              <w:rPr>
                <w:b/>
              </w:rPr>
            </w:pPr>
            <w:r w:rsidRPr="004159FB">
              <w:rPr>
                <w:b/>
              </w:rPr>
              <w:t>Cooling-off Period</w:t>
            </w:r>
            <w:r w:rsidR="00434990">
              <w:rPr>
                <w:b/>
              </w:rPr>
              <w:t>, if any</w:t>
            </w:r>
          </w:p>
        </w:tc>
        <w:tc>
          <w:tcPr>
            <w:tcW w:w="3014" w:type="dxa"/>
          </w:tcPr>
          <w:p w14:paraId="705964C6" w14:textId="77777777" w:rsidR="007D4393" w:rsidRDefault="007D4393" w:rsidP="00672291">
            <w:pPr>
              <w:jc w:val="both"/>
            </w:pPr>
          </w:p>
        </w:tc>
      </w:tr>
      <w:tr w:rsidR="00434990" w14:paraId="5692C6D7" w14:textId="77777777" w:rsidTr="007D4393">
        <w:trPr>
          <w:jc w:val="center"/>
        </w:trPr>
        <w:tc>
          <w:tcPr>
            <w:tcW w:w="3014" w:type="dxa"/>
          </w:tcPr>
          <w:p w14:paraId="117C7B74" w14:textId="78539930" w:rsidR="00434990" w:rsidRPr="004159FB" w:rsidRDefault="00BB7759" w:rsidP="00672291">
            <w:pPr>
              <w:jc w:val="both"/>
              <w:rPr>
                <w:b/>
              </w:rPr>
            </w:pPr>
            <w:r>
              <w:rPr>
                <w:b/>
              </w:rPr>
              <w:t>Holding Period</w:t>
            </w:r>
          </w:p>
        </w:tc>
        <w:tc>
          <w:tcPr>
            <w:tcW w:w="3014" w:type="dxa"/>
          </w:tcPr>
          <w:p w14:paraId="6F98DE3D" w14:textId="77777777" w:rsidR="00434990" w:rsidRDefault="00434990" w:rsidP="00672291">
            <w:pPr>
              <w:jc w:val="both"/>
            </w:pPr>
          </w:p>
        </w:tc>
      </w:tr>
      <w:tr w:rsidR="00CC3EC4" w14:paraId="2D5EB230" w14:textId="77777777" w:rsidTr="007D4393">
        <w:trPr>
          <w:jc w:val="center"/>
        </w:trPr>
        <w:tc>
          <w:tcPr>
            <w:tcW w:w="3014" w:type="dxa"/>
          </w:tcPr>
          <w:p w14:paraId="24261D09" w14:textId="69E5FAD9" w:rsidR="00CC3EC4" w:rsidRPr="004159FB" w:rsidRDefault="003A025C" w:rsidP="00A63E01">
            <w:pPr>
              <w:spacing w:after="0" w:line="240" w:lineRule="auto"/>
              <w:rPr>
                <w:b/>
              </w:rPr>
            </w:pPr>
            <w:r>
              <w:rPr>
                <w:b/>
              </w:rPr>
              <w:t>Period to Receive Payments</w:t>
            </w:r>
          </w:p>
        </w:tc>
        <w:tc>
          <w:tcPr>
            <w:tcW w:w="3014" w:type="dxa"/>
          </w:tcPr>
          <w:p w14:paraId="653495AB" w14:textId="11399A6D" w:rsidR="00CC3EC4" w:rsidRDefault="00CC3EC4" w:rsidP="00672291">
            <w:pPr>
              <w:jc w:val="both"/>
            </w:pPr>
          </w:p>
        </w:tc>
      </w:tr>
      <w:tr w:rsidR="004159FB" w14:paraId="65E733D8" w14:textId="77777777" w:rsidTr="007D4393">
        <w:trPr>
          <w:jc w:val="center"/>
        </w:trPr>
        <w:tc>
          <w:tcPr>
            <w:tcW w:w="3014" w:type="dxa"/>
          </w:tcPr>
          <w:p w14:paraId="659D5FD2" w14:textId="0571A5EE" w:rsidR="003A025C" w:rsidRPr="004159FB" w:rsidRDefault="003A025C" w:rsidP="003A025C">
            <w:pPr>
              <w:spacing w:after="0" w:line="240" w:lineRule="auto"/>
              <w:rPr>
                <w:b/>
              </w:rPr>
            </w:pPr>
            <w:r w:rsidRPr="004159FB">
              <w:rPr>
                <w:b/>
              </w:rPr>
              <w:t>Cut-off Time for Valuation of Securities</w:t>
            </w:r>
            <w:r w:rsidR="00AC1375">
              <w:rPr>
                <w:b/>
              </w:rPr>
              <w:t>:</w:t>
            </w:r>
          </w:p>
          <w:p w14:paraId="6171DE0B" w14:textId="77777777" w:rsidR="003A025C" w:rsidRPr="004159FB" w:rsidRDefault="003A025C" w:rsidP="003A025C">
            <w:pPr>
              <w:spacing w:after="0" w:line="240" w:lineRule="auto"/>
              <w:jc w:val="both"/>
              <w:rPr>
                <w:b/>
              </w:rPr>
            </w:pPr>
          </w:p>
          <w:p w14:paraId="68603545" w14:textId="77777777" w:rsidR="003A025C" w:rsidRPr="004159FB" w:rsidRDefault="003A025C" w:rsidP="003A025C">
            <w:pPr>
              <w:spacing w:after="0" w:line="240" w:lineRule="auto"/>
              <w:jc w:val="both"/>
              <w:rPr>
                <w:b/>
              </w:rPr>
            </w:pPr>
            <w:r w:rsidRPr="004159FB">
              <w:rPr>
                <w:b/>
              </w:rPr>
              <w:t>Subscription</w:t>
            </w:r>
          </w:p>
          <w:p w14:paraId="4E5E0CE5" w14:textId="4DE879C6" w:rsidR="004159FB" w:rsidRPr="004159FB" w:rsidRDefault="003A025C" w:rsidP="003A025C">
            <w:pPr>
              <w:spacing w:after="0" w:line="240" w:lineRule="auto"/>
              <w:rPr>
                <w:b/>
              </w:rPr>
            </w:pPr>
            <w:r w:rsidRPr="004159FB">
              <w:rPr>
                <w:b/>
              </w:rPr>
              <w:t>Redemption</w:t>
            </w:r>
          </w:p>
        </w:tc>
        <w:tc>
          <w:tcPr>
            <w:tcW w:w="3014" w:type="dxa"/>
          </w:tcPr>
          <w:p w14:paraId="09218490" w14:textId="77777777" w:rsidR="004159FB" w:rsidRDefault="004159FB" w:rsidP="00672291">
            <w:pPr>
              <w:jc w:val="both"/>
            </w:pPr>
          </w:p>
        </w:tc>
      </w:tr>
    </w:tbl>
    <w:p w14:paraId="329D5F66" w14:textId="2388A6D0" w:rsidR="00672291" w:rsidRDefault="007D4393" w:rsidP="00E76232">
      <w:r>
        <w:t xml:space="preserve"> </w:t>
      </w:r>
    </w:p>
    <w:p w14:paraId="2B85B2D3" w14:textId="77777777" w:rsidR="007D4393" w:rsidRDefault="007D4393" w:rsidP="00E76232"/>
    <w:p w14:paraId="329EB827" w14:textId="310CA251" w:rsidR="007D14EB" w:rsidRDefault="007D14EB" w:rsidP="00E76232">
      <w:r>
        <w:rPr>
          <w:noProof/>
          <w:lang w:eastAsia="en-PH"/>
        </w:rPr>
        <mc:AlternateContent>
          <mc:Choice Requires="wps">
            <w:drawing>
              <wp:anchor distT="0" distB="0" distL="114300" distR="114300" simplePos="0" relativeHeight="251679744" behindDoc="0" locked="0" layoutInCell="1" allowOverlap="1" wp14:anchorId="571E72C7" wp14:editId="4CBBD996">
                <wp:simplePos x="0" y="0"/>
                <wp:positionH relativeFrom="column">
                  <wp:posOffset>0</wp:posOffset>
                </wp:positionH>
                <wp:positionV relativeFrom="paragraph">
                  <wp:posOffset>58420</wp:posOffset>
                </wp:positionV>
                <wp:extent cx="6211570" cy="314325"/>
                <wp:effectExtent l="0" t="0" r="36830" b="158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314325"/>
                        </a:xfrm>
                        <a:prstGeom prst="rect">
                          <a:avLst/>
                        </a:prstGeom>
                        <a:solidFill>
                          <a:schemeClr val="bg1">
                            <a:lumMod val="75000"/>
                          </a:schemeClr>
                        </a:solidFill>
                        <a:ln w="9525">
                          <a:solidFill>
                            <a:srgbClr val="000000"/>
                          </a:solidFill>
                          <a:miter lim="800000"/>
                          <a:headEnd/>
                          <a:tailEnd/>
                        </a:ln>
                      </wps:spPr>
                      <wps:txbx>
                        <w:txbxContent>
                          <w:p w14:paraId="6BAAE638" w14:textId="0E2C98B0" w:rsidR="00E35F0B" w:rsidRPr="00DB3381" w:rsidRDefault="00E35F0B" w:rsidP="00FF1499">
                            <w:pPr>
                              <w:jc w:val="center"/>
                              <w:rPr>
                                <w:rFonts w:ascii="Arial" w:hAnsi="Arial"/>
                                <w:b/>
                                <w:sz w:val="24"/>
                              </w:rPr>
                            </w:pPr>
                            <w:r>
                              <w:rPr>
                                <w:rFonts w:ascii="Arial" w:hAnsi="Arial"/>
                                <w:b/>
                                <w:sz w:val="24"/>
                              </w:rPr>
                              <w:t>SUBSCRIPTION OF SECURITIES</w:t>
                            </w:r>
                          </w:p>
                          <w:p w14:paraId="164EE104" w14:textId="77777777" w:rsidR="00E35F0B" w:rsidRPr="00DB3381" w:rsidRDefault="00E35F0B" w:rsidP="00FF1499">
                            <w:pPr>
                              <w:ind w:left="-270"/>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E72C7" id="Text Box 15" o:spid="_x0000_s1033" type="#_x0000_t202" style="position:absolute;margin-left:0;margin-top:4.6pt;width:489.1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" fillcolor="#bfbfbf [2412]">
                <v:textbox>
                  <w:txbxContent>
                    <w:p w14:paraId="6BAAE638" w14:textId="0E2C98B0" w:rsidR="00E35F0B" w:rsidRPr="00DB3381" w:rsidRDefault="00E35F0B" w:rsidP="00FF1499">
                      <w:pPr>
                        <w:jc w:val="center"/>
                        <w:rPr>
                          <w:rFonts w:ascii="Arial" w:hAnsi="Arial"/>
                          <w:b/>
                          <w:sz w:val="24"/>
                        </w:rPr>
                      </w:pPr>
                      <w:r>
                        <w:rPr>
                          <w:rFonts w:ascii="Arial" w:hAnsi="Arial"/>
                          <w:b/>
                          <w:sz w:val="24"/>
                        </w:rPr>
                        <w:t>SUBSCRIPTION OF SECURITIES</w:t>
                      </w:r>
                    </w:p>
                    <w:p w14:paraId="164EE104" w14:textId="77777777" w:rsidR="00E35F0B" w:rsidRPr="00DB3381" w:rsidRDefault="00E35F0B" w:rsidP="00FF1499">
                      <w:pPr>
                        <w:ind w:left="-270"/>
                        <w:rPr>
                          <w:sz w:val="24"/>
                        </w:rPr>
                      </w:pPr>
                    </w:p>
                  </w:txbxContent>
                </v:textbox>
              </v:shape>
            </w:pict>
          </mc:Fallback>
        </mc:AlternateContent>
      </w:r>
    </w:p>
    <w:p w14:paraId="0E0B7D1F" w14:textId="77777777" w:rsidR="007D14EB" w:rsidRDefault="007D14EB" w:rsidP="00E76232"/>
    <w:p w14:paraId="3FAD37FA" w14:textId="703D7434" w:rsidR="004115CB" w:rsidRDefault="0080194F" w:rsidP="0080194F">
      <w:pPr>
        <w:pStyle w:val="ListParagraph"/>
        <w:numPr>
          <w:ilvl w:val="0"/>
          <w:numId w:val="3"/>
        </w:numPr>
      </w:pPr>
      <w:r>
        <w:t xml:space="preserve">This portion should provide the procedure for the issuance and subscription of the </w:t>
      </w:r>
      <w:r w:rsidR="00056D14">
        <w:t>shares or units</w:t>
      </w:r>
      <w:r w:rsidR="00B0153B">
        <w:t>.</w:t>
      </w:r>
      <w:r w:rsidR="004115CB">
        <w:t xml:space="preserve"> </w:t>
      </w:r>
    </w:p>
    <w:p w14:paraId="1E7E0AA3" w14:textId="0FC83105" w:rsidR="00B0153B" w:rsidRDefault="004115CB" w:rsidP="0080194F">
      <w:pPr>
        <w:pStyle w:val="ListParagraph"/>
        <w:numPr>
          <w:ilvl w:val="0"/>
          <w:numId w:val="3"/>
        </w:numPr>
      </w:pPr>
      <w:r>
        <w:t xml:space="preserve">It should provide information on where, when, how to subscribe the </w:t>
      </w:r>
      <w:r w:rsidR="00056D14">
        <w:t>shares or units</w:t>
      </w:r>
      <w:r>
        <w:t xml:space="preserve"> and what shall the investor receive once payment is made on the subscription.</w:t>
      </w:r>
    </w:p>
    <w:p w14:paraId="0C953C34" w14:textId="6ABC7491" w:rsidR="00215170" w:rsidRDefault="00215170" w:rsidP="0080194F">
      <w:pPr>
        <w:pStyle w:val="ListParagraph"/>
        <w:numPr>
          <w:ilvl w:val="0"/>
          <w:numId w:val="3"/>
        </w:numPr>
      </w:pPr>
      <w:r>
        <w:t xml:space="preserve">Provide a discussion on the </w:t>
      </w:r>
      <w:r w:rsidR="00056D14">
        <w:t>computation of the NAVpS/NAVpU and the cut-off period.</w:t>
      </w:r>
    </w:p>
    <w:p w14:paraId="39ACC29A" w14:textId="3B82011E" w:rsidR="0080194F" w:rsidRDefault="00B0153B" w:rsidP="004115CB">
      <w:pPr>
        <w:pStyle w:val="ListParagraph"/>
        <w:numPr>
          <w:ilvl w:val="0"/>
          <w:numId w:val="3"/>
        </w:numPr>
      </w:pPr>
      <w:r>
        <w:t xml:space="preserve">A </w:t>
      </w:r>
      <w:r w:rsidR="004115CB">
        <w:t xml:space="preserve">description of the fees to be charged against the investor should be disclosed including bank fees if the </w:t>
      </w:r>
      <w:r w:rsidR="00AC1375">
        <w:t>transaction</w:t>
      </w:r>
      <w:r w:rsidR="004115CB">
        <w:t xml:space="preserve"> is coursed through a bank</w:t>
      </w:r>
    </w:p>
    <w:p w14:paraId="69CBD6A4" w14:textId="6658D86A" w:rsidR="007D14EB" w:rsidRDefault="00215170" w:rsidP="00E76232">
      <w:r>
        <w:rPr>
          <w:noProof/>
          <w:lang w:eastAsia="en-PH"/>
        </w:rPr>
        <mc:AlternateContent>
          <mc:Choice Requires="wps">
            <w:drawing>
              <wp:anchor distT="0" distB="0" distL="114300" distR="114300" simplePos="0" relativeHeight="251683840" behindDoc="0" locked="0" layoutInCell="1" allowOverlap="1" wp14:anchorId="2DE6AABB" wp14:editId="79735337">
                <wp:simplePos x="0" y="0"/>
                <wp:positionH relativeFrom="column">
                  <wp:posOffset>0</wp:posOffset>
                </wp:positionH>
                <wp:positionV relativeFrom="paragraph">
                  <wp:posOffset>90805</wp:posOffset>
                </wp:positionV>
                <wp:extent cx="6211570" cy="314325"/>
                <wp:effectExtent l="0" t="0" r="3683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314325"/>
                        </a:xfrm>
                        <a:prstGeom prst="rect">
                          <a:avLst/>
                        </a:prstGeom>
                        <a:solidFill>
                          <a:schemeClr val="bg1">
                            <a:lumMod val="75000"/>
                          </a:schemeClr>
                        </a:solidFill>
                        <a:ln w="9525">
                          <a:solidFill>
                            <a:srgbClr val="000000"/>
                          </a:solidFill>
                          <a:miter lim="800000"/>
                          <a:headEnd/>
                          <a:tailEnd/>
                        </a:ln>
                      </wps:spPr>
                      <wps:txbx>
                        <w:txbxContent>
                          <w:p w14:paraId="5D07A34B" w14:textId="03A7C6DC" w:rsidR="00E35F0B" w:rsidRPr="00DB3381" w:rsidRDefault="00E35F0B" w:rsidP="00215170">
                            <w:pPr>
                              <w:jc w:val="center"/>
                              <w:rPr>
                                <w:rFonts w:ascii="Arial" w:hAnsi="Arial"/>
                                <w:b/>
                                <w:sz w:val="24"/>
                              </w:rPr>
                            </w:pPr>
                            <w:r>
                              <w:rPr>
                                <w:rFonts w:ascii="Arial" w:hAnsi="Arial"/>
                                <w:b/>
                                <w:sz w:val="24"/>
                              </w:rPr>
                              <w:t>REDEMPTION OF SECURITIES</w:t>
                            </w:r>
                          </w:p>
                          <w:p w14:paraId="09104B64" w14:textId="77777777" w:rsidR="00E35F0B" w:rsidRPr="00DB3381" w:rsidRDefault="00E35F0B" w:rsidP="00215170">
                            <w:pPr>
                              <w:ind w:left="-270"/>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6AABB" id="Text Box 4" o:spid="_x0000_s1034" type="#_x0000_t202" style="position:absolute;margin-left:0;margin-top:7.15pt;width:489.1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" fillcolor="#bfbfbf [2412]">
                <v:textbox>
                  <w:txbxContent>
                    <w:p w14:paraId="5D07A34B" w14:textId="03A7C6DC" w:rsidR="00E35F0B" w:rsidRPr="00DB3381" w:rsidRDefault="00E35F0B" w:rsidP="00215170">
                      <w:pPr>
                        <w:jc w:val="center"/>
                        <w:rPr>
                          <w:rFonts w:ascii="Arial" w:hAnsi="Arial"/>
                          <w:b/>
                          <w:sz w:val="24"/>
                        </w:rPr>
                      </w:pPr>
                      <w:r>
                        <w:rPr>
                          <w:rFonts w:ascii="Arial" w:hAnsi="Arial"/>
                          <w:b/>
                          <w:sz w:val="24"/>
                        </w:rPr>
                        <w:t>REDEMPTION OF SECURITIES</w:t>
                      </w:r>
                    </w:p>
                    <w:p w14:paraId="09104B64" w14:textId="77777777" w:rsidR="00E35F0B" w:rsidRPr="00DB3381" w:rsidRDefault="00E35F0B" w:rsidP="00215170">
                      <w:pPr>
                        <w:ind w:left="-270"/>
                        <w:rPr>
                          <w:sz w:val="24"/>
                        </w:rPr>
                      </w:pPr>
                    </w:p>
                  </w:txbxContent>
                </v:textbox>
              </v:shape>
            </w:pict>
          </mc:Fallback>
        </mc:AlternateContent>
      </w:r>
    </w:p>
    <w:p w14:paraId="2911C1D7" w14:textId="77777777" w:rsidR="00215170" w:rsidRDefault="00215170" w:rsidP="00E76232"/>
    <w:p w14:paraId="29461D6A" w14:textId="5AD0C780" w:rsidR="00215170" w:rsidRDefault="00215170" w:rsidP="00215170">
      <w:pPr>
        <w:pStyle w:val="ListParagraph"/>
        <w:numPr>
          <w:ilvl w:val="0"/>
          <w:numId w:val="3"/>
        </w:numPr>
      </w:pPr>
      <w:r>
        <w:t>This portion should provide the proc</w:t>
      </w:r>
      <w:r w:rsidR="00056D14">
        <w:t>e</w:t>
      </w:r>
      <w:r>
        <w:t>dure for the redemption of the securities</w:t>
      </w:r>
    </w:p>
    <w:p w14:paraId="01E329DA" w14:textId="02B091E3" w:rsidR="00215170" w:rsidRDefault="00215170" w:rsidP="00215170">
      <w:pPr>
        <w:pStyle w:val="ListParagraph"/>
        <w:numPr>
          <w:ilvl w:val="0"/>
          <w:numId w:val="3"/>
        </w:numPr>
      </w:pPr>
      <w:r>
        <w:t xml:space="preserve">It should provide information on where, when, how to </w:t>
      </w:r>
      <w:r w:rsidR="00056D14">
        <w:t>request the redemption of</w:t>
      </w:r>
      <w:r>
        <w:t xml:space="preserve"> the </w:t>
      </w:r>
      <w:r w:rsidR="00056D14">
        <w:t>shares or units</w:t>
      </w:r>
      <w:r>
        <w:t xml:space="preserve"> and what</w:t>
      </w:r>
      <w:r w:rsidR="00056D14">
        <w:t xml:space="preserve"> and period to receive payment (which should be within seven (7) banking days from receipt of the request</w:t>
      </w:r>
      <w:r>
        <w:t>.</w:t>
      </w:r>
    </w:p>
    <w:p w14:paraId="432A1F1F" w14:textId="2984C24C" w:rsidR="007D4393" w:rsidRDefault="00215170" w:rsidP="00215170">
      <w:pPr>
        <w:pStyle w:val="ListParagraph"/>
        <w:numPr>
          <w:ilvl w:val="0"/>
          <w:numId w:val="3"/>
        </w:numPr>
      </w:pPr>
      <w:r>
        <w:lastRenderedPageBreak/>
        <w:t xml:space="preserve">A description of the fees to be charged against the investor should be disclosed including bank fees if the </w:t>
      </w:r>
      <w:r w:rsidR="00AC1375">
        <w:t>transaction</w:t>
      </w:r>
      <w:r>
        <w:t xml:space="preserve"> is coursed through a </w:t>
      </w:r>
      <w:r w:rsidR="00056D14">
        <w:t>bank</w:t>
      </w:r>
      <w:r w:rsidR="00AC1375">
        <w:t>.</w:t>
      </w:r>
    </w:p>
    <w:p w14:paraId="3A28CEA8" w14:textId="669249D2" w:rsidR="00BB7759" w:rsidRDefault="00BB7759" w:rsidP="00BB7759">
      <w:pPr>
        <w:pStyle w:val="ListParagraph"/>
      </w:pPr>
    </w:p>
    <w:p w14:paraId="66796F64" w14:textId="5F46AFAF" w:rsidR="006B2C66" w:rsidRDefault="006B2C66" w:rsidP="006B2C66">
      <w:r>
        <w:rPr>
          <w:noProof/>
          <w:lang w:eastAsia="en-PH"/>
        </w:rPr>
        <mc:AlternateContent>
          <mc:Choice Requires="wps">
            <w:drawing>
              <wp:anchor distT="0" distB="0" distL="114300" distR="114300" simplePos="0" relativeHeight="251684864" behindDoc="0" locked="0" layoutInCell="1" allowOverlap="1" wp14:anchorId="5F03B2A2" wp14:editId="547F7A6B">
                <wp:simplePos x="0" y="0"/>
                <wp:positionH relativeFrom="column">
                  <wp:posOffset>-228600</wp:posOffset>
                </wp:positionH>
                <wp:positionV relativeFrom="paragraph">
                  <wp:posOffset>-114300</wp:posOffset>
                </wp:positionV>
                <wp:extent cx="6211570" cy="314325"/>
                <wp:effectExtent l="0" t="0" r="36830" b="158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314325"/>
                        </a:xfrm>
                        <a:prstGeom prst="rect">
                          <a:avLst/>
                        </a:prstGeom>
                        <a:solidFill>
                          <a:schemeClr val="bg1">
                            <a:lumMod val="75000"/>
                          </a:schemeClr>
                        </a:solidFill>
                        <a:ln w="9525">
                          <a:solidFill>
                            <a:srgbClr val="000000"/>
                          </a:solidFill>
                          <a:miter lim="800000"/>
                          <a:headEnd/>
                          <a:tailEnd/>
                        </a:ln>
                      </wps:spPr>
                      <wps:txbx>
                        <w:txbxContent>
                          <w:p w14:paraId="606B499E" w14:textId="61D0E977" w:rsidR="00E35F0B" w:rsidRPr="00DB3381" w:rsidRDefault="00E35F0B" w:rsidP="006B2C66">
                            <w:pPr>
                              <w:jc w:val="center"/>
                              <w:rPr>
                                <w:rFonts w:ascii="Arial" w:hAnsi="Arial"/>
                                <w:b/>
                                <w:sz w:val="24"/>
                              </w:rPr>
                            </w:pPr>
                            <w:r>
                              <w:rPr>
                                <w:rFonts w:ascii="Arial" w:hAnsi="Arial"/>
                                <w:b/>
                                <w:sz w:val="24"/>
                              </w:rPr>
                              <w:t>FUND PERFORMANCE</w:t>
                            </w:r>
                          </w:p>
                          <w:p w14:paraId="0EF412D6" w14:textId="77777777" w:rsidR="00E35F0B" w:rsidRPr="00DB3381" w:rsidRDefault="00E35F0B" w:rsidP="006B2C66">
                            <w:pPr>
                              <w:ind w:left="-270"/>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3B2A2" id="Text Box 7" o:spid="_x0000_s1035" type="#_x0000_t202" style="position:absolute;margin-left:-18pt;margin-top:-9pt;width:489.1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" fillcolor="#bfbfbf [2412]">
                <v:textbox>
                  <w:txbxContent>
                    <w:p w14:paraId="606B499E" w14:textId="61D0E977" w:rsidR="00E35F0B" w:rsidRPr="00DB3381" w:rsidRDefault="00E35F0B" w:rsidP="006B2C66">
                      <w:pPr>
                        <w:jc w:val="center"/>
                        <w:rPr>
                          <w:rFonts w:ascii="Arial" w:hAnsi="Arial"/>
                          <w:b/>
                          <w:sz w:val="24"/>
                        </w:rPr>
                      </w:pPr>
                      <w:r>
                        <w:rPr>
                          <w:rFonts w:ascii="Arial" w:hAnsi="Arial"/>
                          <w:b/>
                          <w:sz w:val="24"/>
                        </w:rPr>
                        <w:t>FUND PERFORMANCE</w:t>
                      </w:r>
                    </w:p>
                    <w:p w14:paraId="0EF412D6" w14:textId="77777777" w:rsidR="00E35F0B" w:rsidRPr="00DB3381" w:rsidRDefault="00E35F0B" w:rsidP="006B2C66">
                      <w:pPr>
                        <w:ind w:left="-270"/>
                        <w:rPr>
                          <w:sz w:val="24"/>
                        </w:rPr>
                      </w:pPr>
                    </w:p>
                  </w:txbxContent>
                </v:textbox>
              </v:shape>
            </w:pict>
          </mc:Fallback>
        </mc:AlternateContent>
      </w:r>
    </w:p>
    <w:p w14:paraId="5BB33BBF" w14:textId="0B3BB72D" w:rsidR="006B2C66" w:rsidRPr="00EE0315" w:rsidRDefault="006B2C66" w:rsidP="006B2C66">
      <w:pPr>
        <w:rPr>
          <w:b/>
        </w:rPr>
      </w:pPr>
      <w:r w:rsidRPr="00EE0315">
        <w:rPr>
          <w:b/>
        </w:rPr>
        <w:t xml:space="preserve">Average </w:t>
      </w:r>
      <w:r w:rsidR="00EE0315" w:rsidRPr="00EE0315">
        <w:rPr>
          <w:b/>
        </w:rPr>
        <w:t>Total Return of the Fund</w:t>
      </w:r>
    </w:p>
    <w:tbl>
      <w:tblPr>
        <w:tblStyle w:val="TableGrid"/>
        <w:tblW w:w="0" w:type="auto"/>
        <w:tblLook w:val="04A0" w:firstRow="1" w:lastRow="0" w:firstColumn="1" w:lastColumn="0" w:noHBand="0" w:noVBand="1"/>
      </w:tblPr>
      <w:tblGrid>
        <w:gridCol w:w="2569"/>
        <w:gridCol w:w="976"/>
        <w:gridCol w:w="976"/>
        <w:gridCol w:w="977"/>
        <w:gridCol w:w="1245"/>
        <w:gridCol w:w="1887"/>
      </w:tblGrid>
      <w:tr w:rsidR="00EE0315" w14:paraId="6EA3E69D" w14:textId="77777777" w:rsidTr="00EE0315">
        <w:tc>
          <w:tcPr>
            <w:tcW w:w="2660" w:type="dxa"/>
            <w:shd w:val="clear" w:color="auto" w:fill="BFBFBF" w:themeFill="background1" w:themeFillShade="BF"/>
          </w:tcPr>
          <w:p w14:paraId="056195B3" w14:textId="7C587AB5" w:rsidR="006B2C66" w:rsidRDefault="00EE0315" w:rsidP="00EE0315">
            <w:pPr>
              <w:jc w:val="both"/>
              <w:rPr>
                <w:b/>
              </w:rPr>
            </w:pPr>
            <w:r>
              <w:rPr>
                <w:b/>
              </w:rPr>
              <w:t>As of ________</w:t>
            </w:r>
            <w:r w:rsidR="006B2C66">
              <w:rPr>
                <w:b/>
              </w:rPr>
              <w:t xml:space="preserve"> 20</w:t>
            </w:r>
            <w:r>
              <w:rPr>
                <w:b/>
              </w:rPr>
              <w:t>__</w:t>
            </w:r>
            <w:r w:rsidR="006B2C66">
              <w:rPr>
                <w:b/>
              </w:rPr>
              <w:t>, in %</w:t>
            </w:r>
          </w:p>
        </w:tc>
        <w:tc>
          <w:tcPr>
            <w:tcW w:w="992" w:type="dxa"/>
            <w:shd w:val="clear" w:color="auto" w:fill="BFBFBF" w:themeFill="background1" w:themeFillShade="BF"/>
          </w:tcPr>
          <w:p w14:paraId="0BB8A1D0" w14:textId="77777777" w:rsidR="006B2C66" w:rsidRDefault="006B2C66" w:rsidP="006B2C66">
            <w:pPr>
              <w:jc w:val="center"/>
              <w:rPr>
                <w:b/>
              </w:rPr>
            </w:pPr>
            <w:r>
              <w:rPr>
                <w:b/>
              </w:rPr>
              <w:t>1-Year</w:t>
            </w:r>
          </w:p>
        </w:tc>
        <w:tc>
          <w:tcPr>
            <w:tcW w:w="992" w:type="dxa"/>
            <w:shd w:val="clear" w:color="auto" w:fill="BFBFBF" w:themeFill="background1" w:themeFillShade="BF"/>
          </w:tcPr>
          <w:p w14:paraId="45245B5D" w14:textId="77777777" w:rsidR="006B2C66" w:rsidRDefault="006B2C66" w:rsidP="006B2C66">
            <w:pPr>
              <w:jc w:val="center"/>
              <w:rPr>
                <w:b/>
              </w:rPr>
            </w:pPr>
            <w:r>
              <w:rPr>
                <w:b/>
              </w:rPr>
              <w:t>3-Year</w:t>
            </w:r>
          </w:p>
        </w:tc>
        <w:tc>
          <w:tcPr>
            <w:tcW w:w="993" w:type="dxa"/>
            <w:shd w:val="clear" w:color="auto" w:fill="BFBFBF" w:themeFill="background1" w:themeFillShade="BF"/>
          </w:tcPr>
          <w:p w14:paraId="1ED1DE79" w14:textId="77777777" w:rsidR="006B2C66" w:rsidRDefault="006B2C66" w:rsidP="006B2C66">
            <w:pPr>
              <w:jc w:val="center"/>
              <w:rPr>
                <w:b/>
              </w:rPr>
            </w:pPr>
            <w:r>
              <w:rPr>
                <w:b/>
              </w:rPr>
              <w:t>5-Year</w:t>
            </w:r>
          </w:p>
        </w:tc>
        <w:tc>
          <w:tcPr>
            <w:tcW w:w="1275" w:type="dxa"/>
            <w:shd w:val="clear" w:color="auto" w:fill="BFBFBF" w:themeFill="background1" w:themeFillShade="BF"/>
          </w:tcPr>
          <w:p w14:paraId="745079B5" w14:textId="77777777" w:rsidR="006B2C66" w:rsidRDefault="006B2C66" w:rsidP="006B2C66">
            <w:pPr>
              <w:jc w:val="center"/>
              <w:rPr>
                <w:b/>
              </w:rPr>
            </w:pPr>
            <w:r>
              <w:rPr>
                <w:b/>
              </w:rPr>
              <w:t>10-Year</w:t>
            </w:r>
          </w:p>
        </w:tc>
        <w:tc>
          <w:tcPr>
            <w:tcW w:w="1944" w:type="dxa"/>
            <w:shd w:val="clear" w:color="auto" w:fill="BFBFBF" w:themeFill="background1" w:themeFillShade="BF"/>
          </w:tcPr>
          <w:p w14:paraId="4E5A05F8" w14:textId="129F5A24" w:rsidR="006B2C66" w:rsidRDefault="00A4388E" w:rsidP="006B2C66">
            <w:pPr>
              <w:jc w:val="center"/>
              <w:rPr>
                <w:b/>
              </w:rPr>
            </w:pPr>
            <w:r>
              <w:rPr>
                <w:b/>
              </w:rPr>
              <w:t>Initial Value</w:t>
            </w:r>
            <w:r w:rsidR="00EE0315">
              <w:rPr>
                <w:b/>
              </w:rPr>
              <w:t xml:space="preserve"> </w:t>
            </w:r>
          </w:p>
        </w:tc>
      </w:tr>
      <w:tr w:rsidR="00EE0315" w:rsidRPr="00C17BB7" w14:paraId="7DD655AC" w14:textId="77777777" w:rsidTr="00EE0315">
        <w:tc>
          <w:tcPr>
            <w:tcW w:w="2660" w:type="dxa"/>
          </w:tcPr>
          <w:p w14:paraId="20D307FA" w14:textId="592B2572" w:rsidR="006B2C66" w:rsidRPr="00C17BB7" w:rsidRDefault="00EE0315" w:rsidP="006B2C66">
            <w:pPr>
              <w:jc w:val="both"/>
            </w:pPr>
            <w:r>
              <w:t>Fund</w:t>
            </w:r>
          </w:p>
        </w:tc>
        <w:tc>
          <w:tcPr>
            <w:tcW w:w="992" w:type="dxa"/>
          </w:tcPr>
          <w:p w14:paraId="5AE5CDDF" w14:textId="18D0C27D" w:rsidR="006B2C66" w:rsidRPr="00C17BB7" w:rsidRDefault="006B2C66" w:rsidP="006B2C66">
            <w:pPr>
              <w:jc w:val="center"/>
            </w:pPr>
          </w:p>
        </w:tc>
        <w:tc>
          <w:tcPr>
            <w:tcW w:w="992" w:type="dxa"/>
          </w:tcPr>
          <w:p w14:paraId="3D17CBDD" w14:textId="13B62479" w:rsidR="006B2C66" w:rsidRPr="00C17BB7" w:rsidRDefault="006B2C66" w:rsidP="006B2C66">
            <w:pPr>
              <w:jc w:val="center"/>
            </w:pPr>
          </w:p>
        </w:tc>
        <w:tc>
          <w:tcPr>
            <w:tcW w:w="993" w:type="dxa"/>
          </w:tcPr>
          <w:p w14:paraId="54F4ADAF" w14:textId="4DA1ED07" w:rsidR="006B2C66" w:rsidRPr="00C17BB7" w:rsidRDefault="006B2C66" w:rsidP="006B2C66">
            <w:pPr>
              <w:jc w:val="center"/>
            </w:pPr>
          </w:p>
        </w:tc>
        <w:tc>
          <w:tcPr>
            <w:tcW w:w="1275" w:type="dxa"/>
          </w:tcPr>
          <w:p w14:paraId="49B7E897" w14:textId="580F12CA" w:rsidR="006B2C66" w:rsidRPr="00C17BB7" w:rsidRDefault="006B2C66" w:rsidP="006B2C66">
            <w:pPr>
              <w:jc w:val="center"/>
            </w:pPr>
          </w:p>
        </w:tc>
        <w:tc>
          <w:tcPr>
            <w:tcW w:w="1944" w:type="dxa"/>
          </w:tcPr>
          <w:p w14:paraId="2F62D6C7" w14:textId="5550A2C7" w:rsidR="006B2C66" w:rsidRPr="00C17BB7" w:rsidRDefault="006B2C66" w:rsidP="006B2C66">
            <w:pPr>
              <w:jc w:val="center"/>
            </w:pPr>
          </w:p>
        </w:tc>
      </w:tr>
    </w:tbl>
    <w:p w14:paraId="1083C8EB" w14:textId="0DCBD960" w:rsidR="00056D14" w:rsidRDefault="00056D14" w:rsidP="006B2C66"/>
    <w:p w14:paraId="705BD0C7" w14:textId="77CB9D16" w:rsidR="00A4388E" w:rsidRPr="00EE0315" w:rsidRDefault="00A4388E" w:rsidP="00A4388E">
      <w:pPr>
        <w:rPr>
          <w:b/>
        </w:rPr>
      </w:pPr>
      <w:r>
        <w:rPr>
          <w:b/>
        </w:rPr>
        <w:t>Annual</w:t>
      </w:r>
      <w:r w:rsidRPr="00EE0315">
        <w:rPr>
          <w:b/>
        </w:rPr>
        <w:t xml:space="preserve"> Total Return of the Fund</w:t>
      </w:r>
    </w:p>
    <w:tbl>
      <w:tblPr>
        <w:tblStyle w:val="TableGrid"/>
        <w:tblW w:w="0" w:type="auto"/>
        <w:tblLook w:val="04A0" w:firstRow="1" w:lastRow="0" w:firstColumn="1" w:lastColumn="0" w:noHBand="0" w:noVBand="1"/>
      </w:tblPr>
      <w:tblGrid>
        <w:gridCol w:w="2569"/>
        <w:gridCol w:w="976"/>
        <w:gridCol w:w="976"/>
        <w:gridCol w:w="977"/>
        <w:gridCol w:w="1245"/>
        <w:gridCol w:w="1887"/>
      </w:tblGrid>
      <w:tr w:rsidR="00A4388E" w14:paraId="208A149D" w14:textId="77777777" w:rsidTr="00A4388E">
        <w:tc>
          <w:tcPr>
            <w:tcW w:w="2660" w:type="dxa"/>
            <w:shd w:val="clear" w:color="auto" w:fill="BFBFBF" w:themeFill="background1" w:themeFillShade="BF"/>
          </w:tcPr>
          <w:p w14:paraId="0D65601A" w14:textId="2E16F104" w:rsidR="00A4388E" w:rsidRDefault="00A4388E" w:rsidP="00A4388E">
            <w:pPr>
              <w:jc w:val="both"/>
              <w:rPr>
                <w:b/>
              </w:rPr>
            </w:pPr>
            <w:r>
              <w:rPr>
                <w:b/>
              </w:rPr>
              <w:t>As of ________ 20__, in %</w:t>
            </w:r>
          </w:p>
        </w:tc>
        <w:tc>
          <w:tcPr>
            <w:tcW w:w="992" w:type="dxa"/>
            <w:shd w:val="clear" w:color="auto" w:fill="BFBFBF" w:themeFill="background1" w:themeFillShade="BF"/>
          </w:tcPr>
          <w:p w14:paraId="05247807" w14:textId="77777777" w:rsidR="00A4388E" w:rsidRDefault="00A4388E" w:rsidP="00A4388E">
            <w:pPr>
              <w:jc w:val="center"/>
              <w:rPr>
                <w:b/>
              </w:rPr>
            </w:pPr>
            <w:r>
              <w:rPr>
                <w:b/>
              </w:rPr>
              <w:t>1-Year</w:t>
            </w:r>
          </w:p>
        </w:tc>
        <w:tc>
          <w:tcPr>
            <w:tcW w:w="992" w:type="dxa"/>
            <w:shd w:val="clear" w:color="auto" w:fill="BFBFBF" w:themeFill="background1" w:themeFillShade="BF"/>
          </w:tcPr>
          <w:p w14:paraId="631D48F5" w14:textId="4436FE63" w:rsidR="00A4388E" w:rsidRDefault="00A4388E" w:rsidP="00A4388E">
            <w:pPr>
              <w:jc w:val="center"/>
              <w:rPr>
                <w:b/>
              </w:rPr>
            </w:pPr>
            <w:r>
              <w:rPr>
                <w:b/>
              </w:rPr>
              <w:t>2-Year</w:t>
            </w:r>
          </w:p>
        </w:tc>
        <w:tc>
          <w:tcPr>
            <w:tcW w:w="993" w:type="dxa"/>
            <w:shd w:val="clear" w:color="auto" w:fill="BFBFBF" w:themeFill="background1" w:themeFillShade="BF"/>
          </w:tcPr>
          <w:p w14:paraId="7584C37B" w14:textId="39A5BFFE" w:rsidR="00A4388E" w:rsidRDefault="00A4388E" w:rsidP="00A4388E">
            <w:pPr>
              <w:jc w:val="center"/>
              <w:rPr>
                <w:b/>
              </w:rPr>
            </w:pPr>
            <w:r>
              <w:rPr>
                <w:b/>
              </w:rPr>
              <w:t>3-Year</w:t>
            </w:r>
          </w:p>
        </w:tc>
        <w:tc>
          <w:tcPr>
            <w:tcW w:w="1275" w:type="dxa"/>
            <w:shd w:val="clear" w:color="auto" w:fill="BFBFBF" w:themeFill="background1" w:themeFillShade="BF"/>
          </w:tcPr>
          <w:p w14:paraId="014C35C8" w14:textId="2D8EE1EA" w:rsidR="00A4388E" w:rsidRDefault="00A4388E" w:rsidP="00A4388E">
            <w:pPr>
              <w:jc w:val="center"/>
              <w:rPr>
                <w:b/>
              </w:rPr>
            </w:pPr>
            <w:r>
              <w:rPr>
                <w:b/>
              </w:rPr>
              <w:t>4-Year</w:t>
            </w:r>
          </w:p>
        </w:tc>
        <w:tc>
          <w:tcPr>
            <w:tcW w:w="1944" w:type="dxa"/>
            <w:shd w:val="clear" w:color="auto" w:fill="BFBFBF" w:themeFill="background1" w:themeFillShade="BF"/>
          </w:tcPr>
          <w:p w14:paraId="63B7E2F1" w14:textId="3947EB1D" w:rsidR="00A4388E" w:rsidRDefault="00A4388E" w:rsidP="00A4388E">
            <w:pPr>
              <w:jc w:val="center"/>
              <w:rPr>
                <w:b/>
              </w:rPr>
            </w:pPr>
            <w:r>
              <w:rPr>
                <w:b/>
              </w:rPr>
              <w:t>Initial Value</w:t>
            </w:r>
          </w:p>
        </w:tc>
      </w:tr>
      <w:tr w:rsidR="00A4388E" w:rsidRPr="00C17BB7" w14:paraId="084B314F" w14:textId="77777777" w:rsidTr="00A4388E">
        <w:tc>
          <w:tcPr>
            <w:tcW w:w="2660" w:type="dxa"/>
          </w:tcPr>
          <w:p w14:paraId="6C45A0E7" w14:textId="18AA32C5" w:rsidR="00A4388E" w:rsidRPr="00C17BB7" w:rsidRDefault="00A4388E" w:rsidP="00A4388E">
            <w:pPr>
              <w:jc w:val="both"/>
            </w:pPr>
            <w:r>
              <w:t>Fund</w:t>
            </w:r>
          </w:p>
        </w:tc>
        <w:tc>
          <w:tcPr>
            <w:tcW w:w="992" w:type="dxa"/>
          </w:tcPr>
          <w:p w14:paraId="463A9DE7" w14:textId="77777777" w:rsidR="00A4388E" w:rsidRPr="00C17BB7" w:rsidRDefault="00A4388E" w:rsidP="00A4388E">
            <w:pPr>
              <w:jc w:val="center"/>
            </w:pPr>
          </w:p>
        </w:tc>
        <w:tc>
          <w:tcPr>
            <w:tcW w:w="992" w:type="dxa"/>
          </w:tcPr>
          <w:p w14:paraId="51C8749E" w14:textId="77777777" w:rsidR="00A4388E" w:rsidRPr="00C17BB7" w:rsidRDefault="00A4388E" w:rsidP="00A4388E">
            <w:pPr>
              <w:jc w:val="center"/>
            </w:pPr>
          </w:p>
        </w:tc>
        <w:tc>
          <w:tcPr>
            <w:tcW w:w="993" w:type="dxa"/>
          </w:tcPr>
          <w:p w14:paraId="122EB91A" w14:textId="77777777" w:rsidR="00A4388E" w:rsidRPr="00C17BB7" w:rsidRDefault="00A4388E" w:rsidP="00A4388E">
            <w:pPr>
              <w:jc w:val="center"/>
            </w:pPr>
          </w:p>
        </w:tc>
        <w:tc>
          <w:tcPr>
            <w:tcW w:w="1275" w:type="dxa"/>
          </w:tcPr>
          <w:p w14:paraId="257FDCE9" w14:textId="77777777" w:rsidR="00A4388E" w:rsidRPr="00C17BB7" w:rsidRDefault="00A4388E" w:rsidP="00A4388E">
            <w:pPr>
              <w:jc w:val="center"/>
            </w:pPr>
          </w:p>
        </w:tc>
        <w:tc>
          <w:tcPr>
            <w:tcW w:w="1944" w:type="dxa"/>
          </w:tcPr>
          <w:p w14:paraId="354A8E8B" w14:textId="77777777" w:rsidR="00A4388E" w:rsidRPr="00C17BB7" w:rsidRDefault="00A4388E" w:rsidP="00A4388E">
            <w:pPr>
              <w:jc w:val="center"/>
            </w:pPr>
          </w:p>
        </w:tc>
      </w:tr>
    </w:tbl>
    <w:p w14:paraId="47AF49C3" w14:textId="450D4027" w:rsidR="00A4388E" w:rsidRDefault="00A4388E" w:rsidP="00A4388E"/>
    <w:p w14:paraId="381E8732" w14:textId="0C39D0C4" w:rsidR="00A4388E" w:rsidRPr="00EE0315" w:rsidRDefault="00A4388E" w:rsidP="00A4388E">
      <w:pPr>
        <w:rPr>
          <w:b/>
        </w:rPr>
      </w:pPr>
      <w:r w:rsidRPr="00EE0315">
        <w:rPr>
          <w:b/>
        </w:rPr>
        <w:t>Fund</w:t>
      </w:r>
      <w:r>
        <w:rPr>
          <w:b/>
        </w:rPr>
        <w:t>’s Performance against Benchmark</w:t>
      </w:r>
    </w:p>
    <w:tbl>
      <w:tblPr>
        <w:tblStyle w:val="TableGrid"/>
        <w:tblW w:w="0" w:type="auto"/>
        <w:tblLook w:val="04A0" w:firstRow="1" w:lastRow="0" w:firstColumn="1" w:lastColumn="0" w:noHBand="0" w:noVBand="1"/>
      </w:tblPr>
      <w:tblGrid>
        <w:gridCol w:w="2582"/>
        <w:gridCol w:w="974"/>
        <w:gridCol w:w="975"/>
        <w:gridCol w:w="976"/>
        <w:gridCol w:w="1242"/>
        <w:gridCol w:w="1881"/>
      </w:tblGrid>
      <w:tr w:rsidR="00A4388E" w14:paraId="312CCCAA" w14:textId="77777777" w:rsidTr="00A4388E">
        <w:tc>
          <w:tcPr>
            <w:tcW w:w="2660" w:type="dxa"/>
            <w:shd w:val="clear" w:color="auto" w:fill="BFBFBF" w:themeFill="background1" w:themeFillShade="BF"/>
          </w:tcPr>
          <w:p w14:paraId="06355811" w14:textId="462D80F8" w:rsidR="00A4388E" w:rsidRDefault="00A4388E" w:rsidP="00A4388E">
            <w:pPr>
              <w:jc w:val="both"/>
              <w:rPr>
                <w:b/>
              </w:rPr>
            </w:pPr>
            <w:r>
              <w:rPr>
                <w:b/>
              </w:rPr>
              <w:t>As of ________ 20__, in %</w:t>
            </w:r>
          </w:p>
        </w:tc>
        <w:tc>
          <w:tcPr>
            <w:tcW w:w="992" w:type="dxa"/>
            <w:shd w:val="clear" w:color="auto" w:fill="BFBFBF" w:themeFill="background1" w:themeFillShade="BF"/>
          </w:tcPr>
          <w:p w14:paraId="478041EB" w14:textId="77777777" w:rsidR="00A4388E" w:rsidRDefault="00A4388E" w:rsidP="00A4388E">
            <w:pPr>
              <w:jc w:val="center"/>
              <w:rPr>
                <w:b/>
              </w:rPr>
            </w:pPr>
            <w:r>
              <w:rPr>
                <w:b/>
              </w:rPr>
              <w:t>1-Year</w:t>
            </w:r>
          </w:p>
        </w:tc>
        <w:tc>
          <w:tcPr>
            <w:tcW w:w="992" w:type="dxa"/>
            <w:shd w:val="clear" w:color="auto" w:fill="BFBFBF" w:themeFill="background1" w:themeFillShade="BF"/>
          </w:tcPr>
          <w:p w14:paraId="1E6DA1A0" w14:textId="77777777" w:rsidR="00A4388E" w:rsidRDefault="00A4388E" w:rsidP="00A4388E">
            <w:pPr>
              <w:jc w:val="center"/>
              <w:rPr>
                <w:b/>
              </w:rPr>
            </w:pPr>
            <w:r>
              <w:rPr>
                <w:b/>
              </w:rPr>
              <w:t>3-Year</w:t>
            </w:r>
          </w:p>
        </w:tc>
        <w:tc>
          <w:tcPr>
            <w:tcW w:w="993" w:type="dxa"/>
            <w:shd w:val="clear" w:color="auto" w:fill="BFBFBF" w:themeFill="background1" w:themeFillShade="BF"/>
          </w:tcPr>
          <w:p w14:paraId="6EDE3503" w14:textId="77777777" w:rsidR="00A4388E" w:rsidRDefault="00A4388E" w:rsidP="00A4388E">
            <w:pPr>
              <w:jc w:val="center"/>
              <w:rPr>
                <w:b/>
              </w:rPr>
            </w:pPr>
            <w:r>
              <w:rPr>
                <w:b/>
              </w:rPr>
              <w:t>5-Year</w:t>
            </w:r>
          </w:p>
        </w:tc>
        <w:tc>
          <w:tcPr>
            <w:tcW w:w="1275" w:type="dxa"/>
            <w:shd w:val="clear" w:color="auto" w:fill="BFBFBF" w:themeFill="background1" w:themeFillShade="BF"/>
          </w:tcPr>
          <w:p w14:paraId="5DA4B5A4" w14:textId="77777777" w:rsidR="00A4388E" w:rsidRDefault="00A4388E" w:rsidP="00A4388E">
            <w:pPr>
              <w:jc w:val="center"/>
              <w:rPr>
                <w:b/>
              </w:rPr>
            </w:pPr>
            <w:r>
              <w:rPr>
                <w:b/>
              </w:rPr>
              <w:t>10-Year</w:t>
            </w:r>
          </w:p>
        </w:tc>
        <w:tc>
          <w:tcPr>
            <w:tcW w:w="1944" w:type="dxa"/>
            <w:shd w:val="clear" w:color="auto" w:fill="BFBFBF" w:themeFill="background1" w:themeFillShade="BF"/>
          </w:tcPr>
          <w:p w14:paraId="12D930AB" w14:textId="65E7D418" w:rsidR="00A4388E" w:rsidRDefault="00A4388E" w:rsidP="00A4388E">
            <w:pPr>
              <w:jc w:val="center"/>
              <w:rPr>
                <w:b/>
              </w:rPr>
            </w:pPr>
            <w:r>
              <w:rPr>
                <w:b/>
              </w:rPr>
              <w:t>Initial Value</w:t>
            </w:r>
          </w:p>
        </w:tc>
      </w:tr>
      <w:tr w:rsidR="00A4388E" w:rsidRPr="00C17BB7" w14:paraId="7AE142A7" w14:textId="77777777" w:rsidTr="00A4388E">
        <w:tc>
          <w:tcPr>
            <w:tcW w:w="2660" w:type="dxa"/>
          </w:tcPr>
          <w:p w14:paraId="1EB4669C" w14:textId="24EBB24C" w:rsidR="00A4388E" w:rsidRPr="00C17BB7" w:rsidRDefault="00A4388E" w:rsidP="00A4388E">
            <w:pPr>
              <w:jc w:val="both"/>
            </w:pPr>
            <w:r>
              <w:t>Fund</w:t>
            </w:r>
          </w:p>
        </w:tc>
        <w:tc>
          <w:tcPr>
            <w:tcW w:w="992" w:type="dxa"/>
          </w:tcPr>
          <w:p w14:paraId="09D121C7" w14:textId="77777777" w:rsidR="00A4388E" w:rsidRPr="00C17BB7" w:rsidRDefault="00A4388E" w:rsidP="00A4388E">
            <w:pPr>
              <w:jc w:val="center"/>
            </w:pPr>
          </w:p>
        </w:tc>
        <w:tc>
          <w:tcPr>
            <w:tcW w:w="992" w:type="dxa"/>
          </w:tcPr>
          <w:p w14:paraId="37097E20" w14:textId="77777777" w:rsidR="00A4388E" w:rsidRPr="00C17BB7" w:rsidRDefault="00A4388E" w:rsidP="00A4388E">
            <w:pPr>
              <w:jc w:val="center"/>
            </w:pPr>
          </w:p>
        </w:tc>
        <w:tc>
          <w:tcPr>
            <w:tcW w:w="993" w:type="dxa"/>
          </w:tcPr>
          <w:p w14:paraId="02385943" w14:textId="77777777" w:rsidR="00A4388E" w:rsidRPr="00C17BB7" w:rsidRDefault="00A4388E" w:rsidP="00A4388E">
            <w:pPr>
              <w:jc w:val="center"/>
            </w:pPr>
          </w:p>
        </w:tc>
        <w:tc>
          <w:tcPr>
            <w:tcW w:w="1275" w:type="dxa"/>
          </w:tcPr>
          <w:p w14:paraId="46C50554" w14:textId="77777777" w:rsidR="00A4388E" w:rsidRPr="00C17BB7" w:rsidRDefault="00A4388E" w:rsidP="00A4388E">
            <w:pPr>
              <w:jc w:val="center"/>
            </w:pPr>
          </w:p>
        </w:tc>
        <w:tc>
          <w:tcPr>
            <w:tcW w:w="1944" w:type="dxa"/>
          </w:tcPr>
          <w:p w14:paraId="0F6A44E2" w14:textId="77777777" w:rsidR="00A4388E" w:rsidRPr="00C17BB7" w:rsidRDefault="00A4388E" w:rsidP="00A4388E">
            <w:pPr>
              <w:jc w:val="center"/>
            </w:pPr>
          </w:p>
        </w:tc>
      </w:tr>
      <w:tr w:rsidR="00A4388E" w:rsidRPr="00C17BB7" w14:paraId="3EF90E00" w14:textId="77777777" w:rsidTr="00A4388E">
        <w:tc>
          <w:tcPr>
            <w:tcW w:w="2660" w:type="dxa"/>
          </w:tcPr>
          <w:p w14:paraId="144E9E4D" w14:textId="5028DADC" w:rsidR="00A4388E" w:rsidRDefault="00A4388E" w:rsidP="00A4388E">
            <w:pPr>
              <w:jc w:val="both"/>
            </w:pPr>
            <w:r>
              <w:t>Benchmark</w:t>
            </w:r>
          </w:p>
        </w:tc>
        <w:tc>
          <w:tcPr>
            <w:tcW w:w="992" w:type="dxa"/>
          </w:tcPr>
          <w:p w14:paraId="271BBB0D" w14:textId="19B59B7D" w:rsidR="00A4388E" w:rsidRPr="00C17BB7" w:rsidRDefault="00A4388E" w:rsidP="00A4388E">
            <w:pPr>
              <w:jc w:val="center"/>
            </w:pPr>
          </w:p>
        </w:tc>
        <w:tc>
          <w:tcPr>
            <w:tcW w:w="992" w:type="dxa"/>
          </w:tcPr>
          <w:p w14:paraId="6DE3BBB6" w14:textId="13A82AB2" w:rsidR="00A4388E" w:rsidRPr="00C17BB7" w:rsidRDefault="00A4388E" w:rsidP="00A4388E">
            <w:pPr>
              <w:jc w:val="center"/>
            </w:pPr>
          </w:p>
        </w:tc>
        <w:tc>
          <w:tcPr>
            <w:tcW w:w="993" w:type="dxa"/>
          </w:tcPr>
          <w:p w14:paraId="54A514BA" w14:textId="77777777" w:rsidR="00A4388E" w:rsidRPr="00C17BB7" w:rsidRDefault="00A4388E" w:rsidP="00A4388E">
            <w:pPr>
              <w:jc w:val="center"/>
            </w:pPr>
          </w:p>
        </w:tc>
        <w:tc>
          <w:tcPr>
            <w:tcW w:w="1275" w:type="dxa"/>
          </w:tcPr>
          <w:p w14:paraId="5C18F4B7" w14:textId="77777777" w:rsidR="00A4388E" w:rsidRPr="00C17BB7" w:rsidRDefault="00A4388E" w:rsidP="00A4388E">
            <w:pPr>
              <w:jc w:val="center"/>
            </w:pPr>
          </w:p>
        </w:tc>
        <w:tc>
          <w:tcPr>
            <w:tcW w:w="1944" w:type="dxa"/>
          </w:tcPr>
          <w:p w14:paraId="447105D1" w14:textId="77777777" w:rsidR="00A4388E" w:rsidRPr="00C17BB7" w:rsidRDefault="00A4388E" w:rsidP="00A4388E">
            <w:pPr>
              <w:jc w:val="center"/>
            </w:pPr>
          </w:p>
        </w:tc>
      </w:tr>
    </w:tbl>
    <w:p w14:paraId="2EC6F57C" w14:textId="20CADE82" w:rsidR="00A4388E" w:rsidRDefault="00A4388E" w:rsidP="00A4388E"/>
    <w:p w14:paraId="5D7DA48C" w14:textId="609E4FE2" w:rsidR="00A4388E" w:rsidRPr="00A4388E" w:rsidRDefault="00A4388E" w:rsidP="00A4388E">
      <w:pPr>
        <w:rPr>
          <w:b/>
        </w:rPr>
      </w:pPr>
      <w:r>
        <w:rPr>
          <w:b/>
        </w:rPr>
        <w:t>Divi</w:t>
      </w:r>
      <w:r w:rsidRPr="00A4388E">
        <w:rPr>
          <w:b/>
        </w:rPr>
        <w:t>dend Distribution</w:t>
      </w:r>
    </w:p>
    <w:p w14:paraId="62EA4BF1" w14:textId="145512BE" w:rsidR="00A4388E" w:rsidRDefault="00E35F0B" w:rsidP="006B2C66">
      <w:r>
        <w:rPr>
          <w:noProof/>
          <w:lang w:eastAsia="en-PH"/>
        </w:rPr>
        <mc:AlternateContent>
          <mc:Choice Requires="wps">
            <w:drawing>
              <wp:anchor distT="0" distB="0" distL="114300" distR="114300" simplePos="0" relativeHeight="251691008" behindDoc="0" locked="0" layoutInCell="1" allowOverlap="1" wp14:anchorId="6448F7C6" wp14:editId="4A362CB6">
                <wp:simplePos x="0" y="0"/>
                <wp:positionH relativeFrom="column">
                  <wp:posOffset>-228600</wp:posOffset>
                </wp:positionH>
                <wp:positionV relativeFrom="paragraph">
                  <wp:posOffset>235585</wp:posOffset>
                </wp:positionV>
                <wp:extent cx="6211570" cy="314325"/>
                <wp:effectExtent l="0" t="0" r="36830" b="158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314325"/>
                        </a:xfrm>
                        <a:prstGeom prst="rect">
                          <a:avLst/>
                        </a:prstGeom>
                        <a:solidFill>
                          <a:schemeClr val="bg1">
                            <a:lumMod val="75000"/>
                          </a:schemeClr>
                        </a:solidFill>
                        <a:ln w="9525">
                          <a:solidFill>
                            <a:srgbClr val="000000"/>
                          </a:solidFill>
                          <a:miter lim="800000"/>
                          <a:headEnd/>
                          <a:tailEnd/>
                        </a:ln>
                      </wps:spPr>
                      <wps:txbx>
                        <w:txbxContent>
                          <w:p w14:paraId="665B0455" w14:textId="63A94A87" w:rsidR="00E35F0B" w:rsidRPr="00DB3381" w:rsidRDefault="00E35F0B" w:rsidP="00E35F0B">
                            <w:pPr>
                              <w:jc w:val="center"/>
                              <w:rPr>
                                <w:rFonts w:ascii="Arial" w:hAnsi="Arial"/>
                                <w:b/>
                                <w:sz w:val="24"/>
                              </w:rPr>
                            </w:pPr>
                            <w:r>
                              <w:rPr>
                                <w:rFonts w:ascii="Arial" w:hAnsi="Arial"/>
                                <w:b/>
                                <w:sz w:val="24"/>
                              </w:rPr>
                              <w:t>CONTACT INFORMATION / COMPLAINT</w:t>
                            </w:r>
                          </w:p>
                          <w:p w14:paraId="4CC22AB6" w14:textId="77777777" w:rsidR="00E35F0B" w:rsidRPr="00DB3381" w:rsidRDefault="00E35F0B" w:rsidP="00E35F0B">
                            <w:pPr>
                              <w:ind w:left="-270"/>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8F7C6" id="Text Box 18" o:spid="_x0000_s1036" type="#_x0000_t202" style="position:absolute;margin-left:-18pt;margin-top:18.55pt;width:489.1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" fillcolor="#bfbfbf [2412]">
                <v:textbox>
                  <w:txbxContent>
                    <w:p w14:paraId="665B0455" w14:textId="63A94A87" w:rsidR="00E35F0B" w:rsidRPr="00DB3381" w:rsidRDefault="00E35F0B" w:rsidP="00E35F0B">
                      <w:pPr>
                        <w:jc w:val="center"/>
                        <w:rPr>
                          <w:rFonts w:ascii="Arial" w:hAnsi="Arial"/>
                          <w:b/>
                          <w:sz w:val="24"/>
                        </w:rPr>
                      </w:pPr>
                      <w:r>
                        <w:rPr>
                          <w:rFonts w:ascii="Arial" w:hAnsi="Arial"/>
                          <w:b/>
                          <w:sz w:val="24"/>
                        </w:rPr>
                        <w:t>CONTACT INFORMATION / COMPLAINT</w:t>
                      </w:r>
                    </w:p>
                    <w:p w14:paraId="4CC22AB6" w14:textId="77777777" w:rsidR="00E35F0B" w:rsidRPr="00DB3381" w:rsidRDefault="00E35F0B" w:rsidP="00E35F0B">
                      <w:pPr>
                        <w:ind w:left="-270"/>
                        <w:rPr>
                          <w:sz w:val="24"/>
                        </w:rPr>
                      </w:pPr>
                    </w:p>
                  </w:txbxContent>
                </v:textbox>
              </v:shape>
            </w:pict>
          </mc:Fallback>
        </mc:AlternateContent>
      </w:r>
    </w:p>
    <w:p w14:paraId="51704872" w14:textId="0049F032" w:rsidR="00A4388E" w:rsidRDefault="00A4388E" w:rsidP="006B2C66"/>
    <w:p w14:paraId="5B982CD5" w14:textId="6A21B50D" w:rsidR="00A4388E" w:rsidRDefault="00E35F0B" w:rsidP="00E35F0B">
      <w:pPr>
        <w:pStyle w:val="ListParagraph"/>
        <w:numPr>
          <w:ilvl w:val="0"/>
          <w:numId w:val="4"/>
        </w:numPr>
      </w:pPr>
      <w:r>
        <w:t>This portion should provide the contact details, such as but not limited to the phone number, fax number, business address and e-mail address, of the Fund Manager and the Investment Company. An establishment of a Customer Care Center is advisable.</w:t>
      </w:r>
    </w:p>
    <w:p w14:paraId="5C1BD9E5" w14:textId="158B387E" w:rsidR="00E35F0B" w:rsidRDefault="00E35F0B" w:rsidP="00E35F0B">
      <w:pPr>
        <w:pStyle w:val="ListParagraph"/>
        <w:numPr>
          <w:ilvl w:val="0"/>
          <w:numId w:val="4"/>
        </w:numPr>
      </w:pPr>
      <w:r>
        <w:t xml:space="preserve">In the alternative, contact Securities and Exchange Commission </w:t>
      </w:r>
      <w:r w:rsidR="006238E1">
        <w:t xml:space="preserve">thru </w:t>
      </w:r>
      <w:hyperlink r:id="rId7" w:history="1">
        <w:r w:rsidR="006238E1" w:rsidRPr="00BF7D58">
          <w:rPr>
            <w:rStyle w:val="Hyperlink"/>
          </w:rPr>
          <w:t>http://imessagemo.sec.gov.ph/login.php</w:t>
        </w:r>
      </w:hyperlink>
      <w:r w:rsidR="006238E1">
        <w:t xml:space="preserve"> </w:t>
      </w:r>
    </w:p>
    <w:p w14:paraId="54A0BB52" w14:textId="48FC55A2" w:rsidR="00E35F0B" w:rsidRDefault="00E35F0B" w:rsidP="00E35F0B">
      <w:pPr>
        <w:pStyle w:val="ListParagraph"/>
        <w:numPr>
          <w:ilvl w:val="0"/>
          <w:numId w:val="4"/>
        </w:numPr>
      </w:pPr>
      <w:r>
        <w:t>This should also provide the procedure for receiving complaints or queries and how they are handled.</w:t>
      </w:r>
    </w:p>
    <w:p w14:paraId="77FCC509" w14:textId="52AE7887" w:rsidR="00A4388E" w:rsidRDefault="00A4388E" w:rsidP="006B2C66"/>
    <w:sectPr w:rsidR="00A4388E" w:rsidSect="00EB1513">
      <w:footerReference w:type="default" r:id="rId8"/>
      <w:footerReference w:type="first" r:id="rId9"/>
      <w:pgSz w:w="12240" w:h="15840" w:code="1"/>
      <w:pgMar w:top="994" w:right="1800" w:bottom="1440" w:left="1800" w:header="432" w:footer="10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304E3" w14:textId="77777777" w:rsidR="001507F2" w:rsidRDefault="001507F2" w:rsidP="00EB1513">
      <w:pPr>
        <w:spacing w:after="0" w:line="240" w:lineRule="auto"/>
      </w:pPr>
      <w:r>
        <w:separator/>
      </w:r>
    </w:p>
  </w:endnote>
  <w:endnote w:type="continuationSeparator" w:id="0">
    <w:p w14:paraId="2D39C847" w14:textId="77777777" w:rsidR="001507F2" w:rsidRDefault="001507F2" w:rsidP="00EB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5BE57" w14:textId="4CCFCE2C" w:rsidR="00BB7759" w:rsidRDefault="00BB7759">
    <w:pPr>
      <w:pStyle w:val="Footer"/>
    </w:pPr>
    <w:r>
      <w:rPr>
        <w:noProof/>
        <w:lang w:eastAsia="en-PH"/>
      </w:rPr>
      <mc:AlternateContent>
        <mc:Choice Requires="wps">
          <w:drawing>
            <wp:anchor distT="0" distB="0" distL="114300" distR="114300" simplePos="0" relativeHeight="251624448" behindDoc="0" locked="0" layoutInCell="1" allowOverlap="1" wp14:anchorId="5B254BF1" wp14:editId="40DF5436">
              <wp:simplePos x="0" y="0"/>
              <wp:positionH relativeFrom="column">
                <wp:posOffset>0</wp:posOffset>
              </wp:positionH>
              <wp:positionV relativeFrom="paragraph">
                <wp:posOffset>0</wp:posOffset>
              </wp:positionV>
              <wp:extent cx="6062586" cy="563245"/>
              <wp:effectExtent l="0" t="0" r="14605"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586" cy="563245"/>
                      </a:xfrm>
                      <a:prstGeom prst="rect">
                        <a:avLst/>
                      </a:prstGeom>
                      <a:solidFill>
                        <a:srgbClr val="FFFFFF"/>
                      </a:solidFill>
                      <a:ln w="9525">
                        <a:solidFill>
                          <a:srgbClr val="000000"/>
                        </a:solidFill>
                        <a:miter lim="800000"/>
                        <a:headEnd/>
                        <a:tailEnd/>
                      </a:ln>
                    </wps:spPr>
                    <wps:txbx>
                      <w:txbxContent>
                        <w:p w14:paraId="00D66C40" w14:textId="77777777" w:rsidR="00BB7759" w:rsidRPr="002D5661" w:rsidRDefault="00BB7759" w:rsidP="00BB7759">
                          <w:pPr>
                            <w:jc w:val="center"/>
                            <w:rPr>
                              <w:b/>
                            </w:rPr>
                          </w:pPr>
                          <w:r>
                            <w:rPr>
                              <w:b/>
                            </w:rPr>
                            <w:t>PLEASE DO NOT MAKE PAYMENTS IN CASH TO THE INVESTMENT SOLICITOR OR ISSUE A CHEQUE IN THE NAME OF AN INDIVIDUAL AGENT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54BF1" id="_x0000_t202" coordsize="21600,21600" o:spt="202" path="m,l,21600r21600,l21600,xe">
              <v:stroke joinstyle="miter"/>
              <v:path gradientshapeok="t" o:connecttype="rect"/>
            </v:shapetype>
            <v:shape id="_x0000_s1037" type="#_x0000_t202" style="position:absolute;margin-left:0;margin-top:0;width:477.35pt;height:44.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">
              <v:textbox>
                <w:txbxContent>
                  <w:p w14:paraId="00D66C40" w14:textId="77777777" w:rsidR="00BB7759" w:rsidRPr="002D5661" w:rsidRDefault="00BB7759" w:rsidP="00BB7759">
                    <w:pPr>
                      <w:jc w:val="center"/>
                      <w:rPr>
                        <w:b/>
                      </w:rPr>
                    </w:pPr>
                    <w:r>
                      <w:rPr>
                        <w:b/>
                      </w:rPr>
                      <w:t>PLEASE DO NOT MAKE PAYMENTS IN CASH TO THE INVESTMENT SOLICITOR OR ISSUE A CHEQUE IN THE NAME OF AN INDIVIDUAL AGENT</w:t>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2DF9A" w14:textId="460D01CE" w:rsidR="00EB1513" w:rsidRDefault="00EB1513">
    <w:pPr>
      <w:pStyle w:val="Footer"/>
    </w:pPr>
    <w:r w:rsidRPr="004E543C">
      <w:rPr>
        <w:noProof/>
        <w:szCs w:val="20"/>
        <w:lang w:eastAsia="en-PH"/>
      </w:rPr>
      <mc:AlternateContent>
        <mc:Choice Requires="wps">
          <w:drawing>
            <wp:anchor distT="0" distB="0" distL="114300" distR="114300" simplePos="0" relativeHeight="251659264" behindDoc="0" locked="0" layoutInCell="1" allowOverlap="1" wp14:anchorId="56D1B70E" wp14:editId="45A3711D">
              <wp:simplePos x="0" y="0"/>
              <wp:positionH relativeFrom="column">
                <wp:posOffset>-293370</wp:posOffset>
              </wp:positionH>
              <wp:positionV relativeFrom="paragraph">
                <wp:posOffset>139065</wp:posOffset>
              </wp:positionV>
              <wp:extent cx="6017895" cy="800100"/>
              <wp:effectExtent l="0" t="0" r="27305" b="381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800100"/>
                      </a:xfrm>
                      <a:prstGeom prst="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2444C723" w14:textId="219A019C" w:rsidR="00EB1513" w:rsidRPr="00672291" w:rsidRDefault="00EB1513" w:rsidP="00EB1513">
                          <w:pPr>
                            <w:jc w:val="both"/>
                            <w:rPr>
                              <w:rFonts w:ascii="Calibri" w:hAnsi="Calibri"/>
                              <w:b/>
                              <w:sz w:val="20"/>
                              <w:szCs w:val="20"/>
                            </w:rPr>
                          </w:pPr>
                          <w:r w:rsidRPr="00672291">
                            <w:rPr>
                              <w:rFonts w:ascii="Calibri" w:hAnsi="Calibri"/>
                              <w:b/>
                              <w:sz w:val="20"/>
                              <w:szCs w:val="20"/>
                            </w:rPr>
                            <w:t>This Product Highlight Sheet only highlights the key features and risks of this unlisted capital market product. We recommend that you read this Product Highlight Sheet together with the Fund’s Prospectus dated ________ and its supplementary (if any). Investors are advised to request, read and understand the Prospectus before deciding to invest.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D1B70E" id="_x0000_t202" coordsize="21600,21600" o:spt="202" path="m,l,21600r21600,l21600,xe">
              <v:stroke joinstyle="miter"/>
              <v:path gradientshapeok="t" o:connecttype="rect"/>
            </v:shapetype>
            <v:shape id="_x0000_s1038" type="#_x0000_t202" style="position:absolute;margin-left:-23.1pt;margin-top:10.95pt;width:473.8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" fillcolor="white [3201]" strokecolor="black [3213]" strokeweight="2pt">
              <v:textbox>
                <w:txbxContent>
                  <w:p w14:paraId="2444C723" w14:textId="219A019C" w:rsidR="00EB1513" w:rsidRPr="00672291" w:rsidRDefault="00EB1513" w:rsidP="00EB1513">
                    <w:pPr>
                      <w:jc w:val="both"/>
                      <w:rPr>
                        <w:rFonts w:ascii="Calibri" w:hAnsi="Calibri"/>
                        <w:b/>
                        <w:sz w:val="20"/>
                        <w:szCs w:val="20"/>
                      </w:rPr>
                    </w:pPr>
                    <w:r w:rsidRPr="00672291">
                      <w:rPr>
                        <w:rFonts w:ascii="Calibri" w:hAnsi="Calibri"/>
                        <w:b/>
                        <w:sz w:val="20"/>
                        <w:szCs w:val="20"/>
                      </w:rPr>
                      <w:t>This Product Highlight Sheet only highlights the key features and risks of this unlisted capital market product. We recommend that you read this Product Highlight Sheet together with the Fund’s Prospectus dated ________ and its supplementary (if any). Investors are advised to request, read and understand the Prospectus before deciding to invest.</w:t>
                    </w:r>
                  </w:p>
                </w:txbxContent>
              </v:textbox>
            </v:shape>
          </w:pict>
        </mc:Fallback>
      </mc:AlternateContent>
    </w:r>
  </w:p>
  <w:p w14:paraId="0AC45F97" w14:textId="43B65CA5" w:rsidR="00EB1513" w:rsidRDefault="00EB1513">
    <w:pPr>
      <w:pStyle w:val="Footer"/>
    </w:pPr>
  </w:p>
  <w:p w14:paraId="4C99B2FD" w14:textId="58345261" w:rsidR="00EB1513" w:rsidRDefault="00EB1513">
    <w:pPr>
      <w:pStyle w:val="Footer"/>
    </w:pPr>
  </w:p>
  <w:p w14:paraId="3F746E80" w14:textId="099DAF7D" w:rsidR="00EB1513" w:rsidRDefault="00EB15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496AE" w14:textId="77777777" w:rsidR="001507F2" w:rsidRDefault="001507F2" w:rsidP="00EB1513">
      <w:pPr>
        <w:spacing w:after="0" w:line="240" w:lineRule="auto"/>
      </w:pPr>
      <w:r>
        <w:separator/>
      </w:r>
    </w:p>
  </w:footnote>
  <w:footnote w:type="continuationSeparator" w:id="0">
    <w:p w14:paraId="0FA31552" w14:textId="77777777" w:rsidR="001507F2" w:rsidRDefault="001507F2" w:rsidP="00EB1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2076B"/>
    <w:multiLevelType w:val="hybridMultilevel"/>
    <w:tmpl w:val="80EEA7C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68474805"/>
    <w:multiLevelType w:val="hybridMultilevel"/>
    <w:tmpl w:val="74205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D154FC"/>
    <w:multiLevelType w:val="hybridMultilevel"/>
    <w:tmpl w:val="025853CC"/>
    <w:lvl w:ilvl="0" w:tplc="425C23E6">
      <w:start w:val="1"/>
      <w:numFmt w:val="bullet"/>
      <w:lvlText w:val="•"/>
      <w:lvlJc w:val="left"/>
      <w:pPr>
        <w:tabs>
          <w:tab w:val="num" w:pos="720"/>
        </w:tabs>
        <w:ind w:left="720" w:hanging="360"/>
      </w:pPr>
      <w:rPr>
        <w:rFonts w:ascii="Arial" w:hAnsi="Arial" w:hint="default"/>
      </w:rPr>
    </w:lvl>
    <w:lvl w:ilvl="1" w:tplc="994EE07E" w:tentative="1">
      <w:start w:val="1"/>
      <w:numFmt w:val="bullet"/>
      <w:lvlText w:val="•"/>
      <w:lvlJc w:val="left"/>
      <w:pPr>
        <w:tabs>
          <w:tab w:val="num" w:pos="1440"/>
        </w:tabs>
        <w:ind w:left="1440" w:hanging="360"/>
      </w:pPr>
      <w:rPr>
        <w:rFonts w:ascii="Arial" w:hAnsi="Arial" w:hint="default"/>
      </w:rPr>
    </w:lvl>
    <w:lvl w:ilvl="2" w:tplc="E4C61DAC" w:tentative="1">
      <w:start w:val="1"/>
      <w:numFmt w:val="bullet"/>
      <w:lvlText w:val="•"/>
      <w:lvlJc w:val="left"/>
      <w:pPr>
        <w:tabs>
          <w:tab w:val="num" w:pos="2160"/>
        </w:tabs>
        <w:ind w:left="2160" w:hanging="360"/>
      </w:pPr>
      <w:rPr>
        <w:rFonts w:ascii="Arial" w:hAnsi="Arial" w:hint="default"/>
      </w:rPr>
    </w:lvl>
    <w:lvl w:ilvl="3" w:tplc="D2E2C37E" w:tentative="1">
      <w:start w:val="1"/>
      <w:numFmt w:val="bullet"/>
      <w:lvlText w:val="•"/>
      <w:lvlJc w:val="left"/>
      <w:pPr>
        <w:tabs>
          <w:tab w:val="num" w:pos="2880"/>
        </w:tabs>
        <w:ind w:left="2880" w:hanging="360"/>
      </w:pPr>
      <w:rPr>
        <w:rFonts w:ascii="Arial" w:hAnsi="Arial" w:hint="default"/>
      </w:rPr>
    </w:lvl>
    <w:lvl w:ilvl="4" w:tplc="556A1870" w:tentative="1">
      <w:start w:val="1"/>
      <w:numFmt w:val="bullet"/>
      <w:lvlText w:val="•"/>
      <w:lvlJc w:val="left"/>
      <w:pPr>
        <w:tabs>
          <w:tab w:val="num" w:pos="3600"/>
        </w:tabs>
        <w:ind w:left="3600" w:hanging="360"/>
      </w:pPr>
      <w:rPr>
        <w:rFonts w:ascii="Arial" w:hAnsi="Arial" w:hint="default"/>
      </w:rPr>
    </w:lvl>
    <w:lvl w:ilvl="5" w:tplc="02084AB8" w:tentative="1">
      <w:start w:val="1"/>
      <w:numFmt w:val="bullet"/>
      <w:lvlText w:val="•"/>
      <w:lvlJc w:val="left"/>
      <w:pPr>
        <w:tabs>
          <w:tab w:val="num" w:pos="4320"/>
        </w:tabs>
        <w:ind w:left="4320" w:hanging="360"/>
      </w:pPr>
      <w:rPr>
        <w:rFonts w:ascii="Arial" w:hAnsi="Arial" w:hint="default"/>
      </w:rPr>
    </w:lvl>
    <w:lvl w:ilvl="6" w:tplc="03D438CC" w:tentative="1">
      <w:start w:val="1"/>
      <w:numFmt w:val="bullet"/>
      <w:lvlText w:val="•"/>
      <w:lvlJc w:val="left"/>
      <w:pPr>
        <w:tabs>
          <w:tab w:val="num" w:pos="5040"/>
        </w:tabs>
        <w:ind w:left="5040" w:hanging="360"/>
      </w:pPr>
      <w:rPr>
        <w:rFonts w:ascii="Arial" w:hAnsi="Arial" w:hint="default"/>
      </w:rPr>
    </w:lvl>
    <w:lvl w:ilvl="7" w:tplc="3E0CC02E" w:tentative="1">
      <w:start w:val="1"/>
      <w:numFmt w:val="bullet"/>
      <w:lvlText w:val="•"/>
      <w:lvlJc w:val="left"/>
      <w:pPr>
        <w:tabs>
          <w:tab w:val="num" w:pos="5760"/>
        </w:tabs>
        <w:ind w:left="5760" w:hanging="360"/>
      </w:pPr>
      <w:rPr>
        <w:rFonts w:ascii="Arial" w:hAnsi="Arial" w:hint="default"/>
      </w:rPr>
    </w:lvl>
    <w:lvl w:ilvl="8" w:tplc="22986B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9C519D"/>
    <w:multiLevelType w:val="hybridMultilevel"/>
    <w:tmpl w:val="6BEA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8A"/>
    <w:rsid w:val="00056D14"/>
    <w:rsid w:val="00077666"/>
    <w:rsid w:val="000C4971"/>
    <w:rsid w:val="00122DAC"/>
    <w:rsid w:val="001507F2"/>
    <w:rsid w:val="00194FF5"/>
    <w:rsid w:val="00197337"/>
    <w:rsid w:val="00215170"/>
    <w:rsid w:val="002622D1"/>
    <w:rsid w:val="00292E01"/>
    <w:rsid w:val="00305ACE"/>
    <w:rsid w:val="00313233"/>
    <w:rsid w:val="0037548A"/>
    <w:rsid w:val="003A025C"/>
    <w:rsid w:val="003B007B"/>
    <w:rsid w:val="003D227E"/>
    <w:rsid w:val="003D6F17"/>
    <w:rsid w:val="004115CB"/>
    <w:rsid w:val="004159FB"/>
    <w:rsid w:val="00434990"/>
    <w:rsid w:val="004E0413"/>
    <w:rsid w:val="0057411E"/>
    <w:rsid w:val="00604DA2"/>
    <w:rsid w:val="006238E1"/>
    <w:rsid w:val="00641867"/>
    <w:rsid w:val="00672291"/>
    <w:rsid w:val="006953BA"/>
    <w:rsid w:val="006B2C66"/>
    <w:rsid w:val="007C3B87"/>
    <w:rsid w:val="007D14EB"/>
    <w:rsid w:val="007D4393"/>
    <w:rsid w:val="0080194F"/>
    <w:rsid w:val="008E5007"/>
    <w:rsid w:val="009D3A66"/>
    <w:rsid w:val="00A4388E"/>
    <w:rsid w:val="00A63E01"/>
    <w:rsid w:val="00A94A34"/>
    <w:rsid w:val="00AC1375"/>
    <w:rsid w:val="00B0153B"/>
    <w:rsid w:val="00BB7759"/>
    <w:rsid w:val="00CC3EC4"/>
    <w:rsid w:val="00CF5DC3"/>
    <w:rsid w:val="00D33902"/>
    <w:rsid w:val="00E35F0B"/>
    <w:rsid w:val="00E76232"/>
    <w:rsid w:val="00EB1513"/>
    <w:rsid w:val="00EE0315"/>
    <w:rsid w:val="00F17181"/>
    <w:rsid w:val="00FF1499"/>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02FCBC"/>
  <w14:defaultImageDpi w14:val="300"/>
  <w15:docId w15:val="{CDB61047-9888-4DEF-B2C2-CDB24C60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48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A34"/>
    <w:pPr>
      <w:ind w:left="720"/>
      <w:contextualSpacing/>
    </w:pPr>
  </w:style>
  <w:style w:type="table" w:styleId="TableGrid">
    <w:name w:val="Table Grid"/>
    <w:basedOn w:val="TableNormal"/>
    <w:uiPriority w:val="59"/>
    <w:rsid w:val="0064186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38E1"/>
    <w:rPr>
      <w:color w:val="0000FF" w:themeColor="hyperlink"/>
      <w:u w:val="single"/>
    </w:rPr>
  </w:style>
  <w:style w:type="paragraph" w:styleId="Header">
    <w:name w:val="header"/>
    <w:basedOn w:val="Normal"/>
    <w:link w:val="HeaderChar"/>
    <w:uiPriority w:val="99"/>
    <w:unhideWhenUsed/>
    <w:rsid w:val="00EB1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513"/>
    <w:rPr>
      <w:rFonts w:eastAsiaTheme="minorHAnsi"/>
      <w:sz w:val="22"/>
      <w:szCs w:val="22"/>
    </w:rPr>
  </w:style>
  <w:style w:type="paragraph" w:styleId="Footer">
    <w:name w:val="footer"/>
    <w:basedOn w:val="Normal"/>
    <w:link w:val="FooterChar"/>
    <w:uiPriority w:val="99"/>
    <w:unhideWhenUsed/>
    <w:rsid w:val="00EB1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513"/>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751345">
      <w:bodyDiv w:val="1"/>
      <w:marLeft w:val="0"/>
      <w:marRight w:val="0"/>
      <w:marTop w:val="0"/>
      <w:marBottom w:val="0"/>
      <w:divBdr>
        <w:top w:val="none" w:sz="0" w:space="0" w:color="auto"/>
        <w:left w:val="none" w:sz="0" w:space="0" w:color="auto"/>
        <w:bottom w:val="none" w:sz="0" w:space="0" w:color="auto"/>
        <w:right w:val="none" w:sz="0" w:space="0" w:color="auto"/>
      </w:divBdr>
      <w:divsChild>
        <w:div w:id="1267157035">
          <w:marLeft w:val="446"/>
          <w:marRight w:val="0"/>
          <w:marTop w:val="91"/>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messagemo.sec.gov.ph/logi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553</Words>
  <Characters>3154</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SEC</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 SEC</dc:creator>
  <cp:keywords/>
  <dc:description/>
  <cp:lastModifiedBy>Tess</cp:lastModifiedBy>
  <cp:revision>2</cp:revision>
  <dcterms:created xsi:type="dcterms:W3CDTF">2018-09-07T07:58:00Z</dcterms:created>
  <dcterms:modified xsi:type="dcterms:W3CDTF">2018-09-07T07:58:00Z</dcterms:modified>
</cp:coreProperties>
</file>